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DD858" w14:textId="77777777" w:rsidR="001357B4" w:rsidRDefault="001357B4" w:rsidP="001357B4">
      <w:pPr>
        <w:jc w:val="both"/>
        <w:rPr>
          <w:rFonts w:ascii="Arial" w:hAnsi="Arial" w:cs="Arial"/>
          <w:b/>
          <w:bCs/>
          <w:sz w:val="22"/>
          <w:szCs w:val="22"/>
        </w:rPr>
      </w:pPr>
      <w:r w:rsidRPr="001357B4">
        <w:rPr>
          <w:rFonts w:ascii="Arial" w:hAnsi="Arial" w:cs="Arial"/>
          <w:b/>
          <w:bCs/>
          <w:sz w:val="22"/>
          <w:szCs w:val="22"/>
        </w:rPr>
        <w:t>1. Appointment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40"/>
        <w:gridCol w:w="6876"/>
      </w:tblGrid>
      <w:tr w:rsidR="00612894" w:rsidRPr="00612894" w14:paraId="116B5813" w14:textId="77777777" w:rsidTr="00612894">
        <w:trPr>
          <w:tblHeader/>
          <w:tblCellSpacing w:w="15" w:type="dxa"/>
        </w:trPr>
        <w:tc>
          <w:tcPr>
            <w:tcW w:w="0" w:type="auto"/>
            <w:shd w:val="clear" w:color="auto" w:fill="F2F2F2" w:themeFill="background1" w:themeFillShade="F2"/>
            <w:vAlign w:val="center"/>
            <w:hideMark/>
          </w:tcPr>
          <w:p w14:paraId="30AB6306" w14:textId="77777777" w:rsidR="00612894" w:rsidRPr="00612894" w:rsidRDefault="00612894" w:rsidP="00612894">
            <w:pPr>
              <w:jc w:val="both"/>
              <w:rPr>
                <w:rFonts w:ascii="Arial" w:hAnsi="Arial" w:cs="Arial"/>
                <w:b/>
                <w:bCs/>
                <w:sz w:val="22"/>
                <w:szCs w:val="22"/>
              </w:rPr>
            </w:pPr>
            <w:r w:rsidRPr="00612894">
              <w:rPr>
                <w:rFonts w:ascii="Arial" w:hAnsi="Arial" w:cs="Arial"/>
                <w:b/>
                <w:bCs/>
                <w:sz w:val="22"/>
                <w:szCs w:val="22"/>
              </w:rPr>
              <w:t>Appointment</w:t>
            </w:r>
          </w:p>
        </w:tc>
        <w:tc>
          <w:tcPr>
            <w:tcW w:w="0" w:type="auto"/>
            <w:shd w:val="clear" w:color="auto" w:fill="F2F2F2" w:themeFill="background1" w:themeFillShade="F2"/>
            <w:vAlign w:val="center"/>
            <w:hideMark/>
          </w:tcPr>
          <w:p w14:paraId="3A029DC5" w14:textId="77777777" w:rsidR="00612894" w:rsidRPr="00612894" w:rsidRDefault="00612894" w:rsidP="00612894">
            <w:pPr>
              <w:jc w:val="both"/>
              <w:rPr>
                <w:rFonts w:ascii="Arial" w:hAnsi="Arial" w:cs="Arial"/>
                <w:b/>
                <w:bCs/>
                <w:sz w:val="22"/>
                <w:szCs w:val="22"/>
              </w:rPr>
            </w:pPr>
            <w:r w:rsidRPr="00612894">
              <w:rPr>
                <w:rFonts w:ascii="Arial" w:hAnsi="Arial" w:cs="Arial"/>
                <w:b/>
                <w:bCs/>
                <w:sz w:val="22"/>
                <w:szCs w:val="22"/>
              </w:rPr>
              <w:t>Details</w:t>
            </w:r>
          </w:p>
        </w:tc>
      </w:tr>
      <w:tr w:rsidR="00612894" w:rsidRPr="00612894" w14:paraId="3593396E" w14:textId="77777777" w:rsidTr="00612894">
        <w:trPr>
          <w:tblCellSpacing w:w="15" w:type="dxa"/>
        </w:trPr>
        <w:tc>
          <w:tcPr>
            <w:tcW w:w="0" w:type="auto"/>
            <w:vAlign w:val="center"/>
            <w:hideMark/>
          </w:tcPr>
          <w:p w14:paraId="5E1E8BA5" w14:textId="77777777" w:rsidR="00612894" w:rsidRPr="00612894" w:rsidRDefault="00612894" w:rsidP="00612894">
            <w:pPr>
              <w:jc w:val="both"/>
              <w:rPr>
                <w:rFonts w:ascii="Arial" w:hAnsi="Arial" w:cs="Arial"/>
                <w:b/>
                <w:bCs/>
                <w:sz w:val="22"/>
                <w:szCs w:val="22"/>
              </w:rPr>
            </w:pPr>
            <w:r w:rsidRPr="00612894">
              <w:rPr>
                <w:rFonts w:ascii="Arial" w:hAnsi="Arial" w:cs="Arial"/>
                <w:b/>
                <w:bCs/>
                <w:sz w:val="22"/>
                <w:szCs w:val="22"/>
              </w:rPr>
              <w:t>Role</w:t>
            </w:r>
          </w:p>
        </w:tc>
        <w:tc>
          <w:tcPr>
            <w:tcW w:w="0" w:type="auto"/>
            <w:vAlign w:val="center"/>
            <w:hideMark/>
          </w:tcPr>
          <w:p w14:paraId="54E0225D" w14:textId="77777777" w:rsidR="00612894" w:rsidRPr="00612894" w:rsidRDefault="00612894" w:rsidP="00612894">
            <w:pPr>
              <w:rPr>
                <w:rFonts w:ascii="Arial" w:hAnsi="Arial" w:cs="Arial"/>
                <w:sz w:val="22"/>
                <w:szCs w:val="22"/>
              </w:rPr>
            </w:pPr>
            <w:r w:rsidRPr="00612894">
              <w:rPr>
                <w:rFonts w:ascii="Arial" w:hAnsi="Arial" w:cs="Arial"/>
                <w:sz w:val="22"/>
                <w:szCs w:val="22"/>
              </w:rPr>
              <w:t>Professional Standards Committee Member</w:t>
            </w:r>
          </w:p>
        </w:tc>
      </w:tr>
      <w:tr w:rsidR="00612894" w:rsidRPr="00612894" w14:paraId="728118BA" w14:textId="77777777" w:rsidTr="00612894">
        <w:trPr>
          <w:tblCellSpacing w:w="15" w:type="dxa"/>
        </w:trPr>
        <w:tc>
          <w:tcPr>
            <w:tcW w:w="0" w:type="auto"/>
            <w:vAlign w:val="center"/>
            <w:hideMark/>
          </w:tcPr>
          <w:p w14:paraId="6C0EFD29" w14:textId="77777777" w:rsidR="00612894" w:rsidRPr="00612894" w:rsidRDefault="00612894" w:rsidP="00612894">
            <w:pPr>
              <w:jc w:val="both"/>
              <w:rPr>
                <w:rFonts w:ascii="Arial" w:hAnsi="Arial" w:cs="Arial"/>
                <w:b/>
                <w:bCs/>
                <w:sz w:val="22"/>
                <w:szCs w:val="22"/>
              </w:rPr>
            </w:pPr>
            <w:r w:rsidRPr="00612894">
              <w:rPr>
                <w:rFonts w:ascii="Arial" w:hAnsi="Arial" w:cs="Arial"/>
                <w:b/>
                <w:bCs/>
                <w:sz w:val="22"/>
                <w:szCs w:val="22"/>
              </w:rPr>
              <w:t>Appointment Commencement</w:t>
            </w:r>
          </w:p>
        </w:tc>
        <w:tc>
          <w:tcPr>
            <w:tcW w:w="0" w:type="auto"/>
            <w:vAlign w:val="center"/>
            <w:hideMark/>
          </w:tcPr>
          <w:p w14:paraId="161303AF" w14:textId="77777777" w:rsidR="00612894" w:rsidRPr="00612894" w:rsidRDefault="00612894" w:rsidP="00612894">
            <w:pPr>
              <w:rPr>
                <w:rFonts w:ascii="Arial" w:hAnsi="Arial" w:cs="Arial"/>
                <w:sz w:val="22"/>
                <w:szCs w:val="22"/>
              </w:rPr>
            </w:pPr>
            <w:r w:rsidRPr="00612894">
              <w:rPr>
                <w:rFonts w:ascii="Arial" w:hAnsi="Arial" w:cs="Arial"/>
                <w:sz w:val="22"/>
                <w:szCs w:val="22"/>
              </w:rPr>
              <w:t>From the date of appointment by the IWFM Board</w:t>
            </w:r>
          </w:p>
        </w:tc>
      </w:tr>
      <w:tr w:rsidR="00612894" w:rsidRPr="00612894" w14:paraId="5EDFAF8F" w14:textId="77777777" w:rsidTr="00612894">
        <w:trPr>
          <w:tblCellSpacing w:w="15" w:type="dxa"/>
        </w:trPr>
        <w:tc>
          <w:tcPr>
            <w:tcW w:w="0" w:type="auto"/>
            <w:vAlign w:val="center"/>
            <w:hideMark/>
          </w:tcPr>
          <w:p w14:paraId="5D9E94B3" w14:textId="77777777" w:rsidR="00612894" w:rsidRPr="00612894" w:rsidRDefault="00612894" w:rsidP="00612894">
            <w:pPr>
              <w:jc w:val="both"/>
              <w:rPr>
                <w:rFonts w:ascii="Arial" w:hAnsi="Arial" w:cs="Arial"/>
                <w:b/>
                <w:bCs/>
                <w:sz w:val="22"/>
                <w:szCs w:val="22"/>
              </w:rPr>
            </w:pPr>
            <w:r w:rsidRPr="00612894">
              <w:rPr>
                <w:rFonts w:ascii="Arial" w:hAnsi="Arial" w:cs="Arial"/>
                <w:b/>
                <w:bCs/>
                <w:sz w:val="22"/>
                <w:szCs w:val="22"/>
              </w:rPr>
              <w:t>Appointment Method</w:t>
            </w:r>
          </w:p>
        </w:tc>
        <w:tc>
          <w:tcPr>
            <w:tcW w:w="0" w:type="auto"/>
            <w:vAlign w:val="center"/>
            <w:hideMark/>
          </w:tcPr>
          <w:p w14:paraId="27BB7E0E" w14:textId="77777777" w:rsidR="00612894" w:rsidRPr="00612894" w:rsidRDefault="00612894" w:rsidP="00612894">
            <w:pPr>
              <w:rPr>
                <w:rFonts w:ascii="Arial" w:hAnsi="Arial" w:cs="Arial"/>
                <w:sz w:val="22"/>
                <w:szCs w:val="22"/>
              </w:rPr>
            </w:pPr>
            <w:r w:rsidRPr="00612894">
              <w:rPr>
                <w:rFonts w:ascii="Arial" w:hAnsi="Arial" w:cs="Arial"/>
                <w:sz w:val="22"/>
                <w:szCs w:val="22"/>
              </w:rPr>
              <w:t>Committee members shall be selected and recommended by the Professional Standards Committee, led by the Chair. Recommendations shall be submitted to the IWFM Board, which retains final authority for approval and appointment.</w:t>
            </w:r>
          </w:p>
        </w:tc>
      </w:tr>
      <w:tr w:rsidR="00612894" w:rsidRPr="00612894" w14:paraId="6418D6E2" w14:textId="77777777" w:rsidTr="00612894">
        <w:trPr>
          <w:tblCellSpacing w:w="15" w:type="dxa"/>
        </w:trPr>
        <w:tc>
          <w:tcPr>
            <w:tcW w:w="0" w:type="auto"/>
            <w:vAlign w:val="center"/>
            <w:hideMark/>
          </w:tcPr>
          <w:p w14:paraId="465EDDEF" w14:textId="77777777" w:rsidR="00612894" w:rsidRPr="00612894" w:rsidRDefault="00612894" w:rsidP="00612894">
            <w:pPr>
              <w:jc w:val="both"/>
              <w:rPr>
                <w:rFonts w:ascii="Arial" w:hAnsi="Arial" w:cs="Arial"/>
                <w:b/>
                <w:bCs/>
                <w:sz w:val="22"/>
                <w:szCs w:val="22"/>
              </w:rPr>
            </w:pPr>
            <w:r w:rsidRPr="00612894">
              <w:rPr>
                <w:rFonts w:ascii="Arial" w:hAnsi="Arial" w:cs="Arial"/>
                <w:b/>
                <w:bCs/>
                <w:sz w:val="22"/>
                <w:szCs w:val="22"/>
              </w:rPr>
              <w:t>Eligibility</w:t>
            </w:r>
          </w:p>
        </w:tc>
        <w:tc>
          <w:tcPr>
            <w:tcW w:w="0" w:type="auto"/>
            <w:vAlign w:val="center"/>
            <w:hideMark/>
          </w:tcPr>
          <w:p w14:paraId="407503A0" w14:textId="77777777" w:rsidR="00612894" w:rsidRPr="00612894" w:rsidRDefault="00612894" w:rsidP="00612894">
            <w:pPr>
              <w:rPr>
                <w:rFonts w:ascii="Arial" w:hAnsi="Arial" w:cs="Arial"/>
                <w:sz w:val="22"/>
                <w:szCs w:val="22"/>
              </w:rPr>
            </w:pPr>
            <w:r w:rsidRPr="00612894">
              <w:rPr>
                <w:rFonts w:ascii="Arial" w:hAnsi="Arial" w:cs="Arial"/>
                <w:sz w:val="22"/>
                <w:szCs w:val="22"/>
              </w:rPr>
              <w:t>Applicants may be IWFM Members or suitably qualified individuals who are not members of IWFM. Appointments will be made having regard to the skills, knowledge and experience required across the Committee as a whole.</w:t>
            </w:r>
          </w:p>
        </w:tc>
      </w:tr>
      <w:tr w:rsidR="00612894" w:rsidRPr="00612894" w14:paraId="0BEBD416" w14:textId="77777777" w:rsidTr="00612894">
        <w:trPr>
          <w:tblCellSpacing w:w="15" w:type="dxa"/>
        </w:trPr>
        <w:tc>
          <w:tcPr>
            <w:tcW w:w="0" w:type="auto"/>
            <w:vAlign w:val="center"/>
            <w:hideMark/>
          </w:tcPr>
          <w:p w14:paraId="27F87A10" w14:textId="77777777" w:rsidR="00612894" w:rsidRPr="00612894" w:rsidRDefault="00612894" w:rsidP="00612894">
            <w:pPr>
              <w:jc w:val="both"/>
              <w:rPr>
                <w:rFonts w:ascii="Arial" w:hAnsi="Arial" w:cs="Arial"/>
                <w:b/>
                <w:bCs/>
                <w:sz w:val="22"/>
                <w:szCs w:val="22"/>
              </w:rPr>
            </w:pPr>
            <w:r w:rsidRPr="00612894">
              <w:rPr>
                <w:rFonts w:ascii="Arial" w:hAnsi="Arial" w:cs="Arial"/>
                <w:b/>
                <w:bCs/>
                <w:sz w:val="22"/>
                <w:szCs w:val="22"/>
              </w:rPr>
              <w:t>Term of Office</w:t>
            </w:r>
          </w:p>
        </w:tc>
        <w:tc>
          <w:tcPr>
            <w:tcW w:w="0" w:type="auto"/>
            <w:vAlign w:val="center"/>
            <w:hideMark/>
          </w:tcPr>
          <w:p w14:paraId="026F891D" w14:textId="77777777" w:rsidR="00612894" w:rsidRPr="00612894" w:rsidRDefault="00612894" w:rsidP="00612894">
            <w:pPr>
              <w:rPr>
                <w:rFonts w:ascii="Arial" w:hAnsi="Arial" w:cs="Arial"/>
                <w:sz w:val="22"/>
                <w:szCs w:val="22"/>
              </w:rPr>
            </w:pPr>
            <w:r w:rsidRPr="00612894">
              <w:rPr>
                <w:rFonts w:ascii="Arial" w:hAnsi="Arial" w:cs="Arial"/>
                <w:sz w:val="22"/>
                <w:szCs w:val="22"/>
              </w:rPr>
              <w:t>As set out within the IWFM Board Regulations (currently two years), with eligibility for reappointment in accordance with those Regulations.</w:t>
            </w:r>
          </w:p>
        </w:tc>
      </w:tr>
      <w:tr w:rsidR="00612894" w:rsidRPr="00612894" w14:paraId="41369D55" w14:textId="77777777" w:rsidTr="00612894">
        <w:trPr>
          <w:tblCellSpacing w:w="15" w:type="dxa"/>
        </w:trPr>
        <w:tc>
          <w:tcPr>
            <w:tcW w:w="0" w:type="auto"/>
            <w:vAlign w:val="center"/>
            <w:hideMark/>
          </w:tcPr>
          <w:p w14:paraId="71340C76" w14:textId="77777777" w:rsidR="00612894" w:rsidRPr="00612894" w:rsidRDefault="00612894" w:rsidP="00612894">
            <w:pPr>
              <w:jc w:val="both"/>
              <w:rPr>
                <w:rFonts w:ascii="Arial" w:hAnsi="Arial" w:cs="Arial"/>
                <w:b/>
                <w:bCs/>
                <w:sz w:val="22"/>
                <w:szCs w:val="22"/>
              </w:rPr>
            </w:pPr>
            <w:r w:rsidRPr="00612894">
              <w:rPr>
                <w:rFonts w:ascii="Arial" w:hAnsi="Arial" w:cs="Arial"/>
                <w:b/>
                <w:bCs/>
                <w:sz w:val="22"/>
                <w:szCs w:val="22"/>
              </w:rPr>
              <w:t>Reports to</w:t>
            </w:r>
          </w:p>
        </w:tc>
        <w:tc>
          <w:tcPr>
            <w:tcW w:w="0" w:type="auto"/>
            <w:vAlign w:val="center"/>
            <w:hideMark/>
          </w:tcPr>
          <w:p w14:paraId="74CEEBBD" w14:textId="77777777" w:rsidR="00612894" w:rsidRPr="00612894" w:rsidRDefault="00612894" w:rsidP="00612894">
            <w:pPr>
              <w:rPr>
                <w:rFonts w:ascii="Arial" w:hAnsi="Arial" w:cs="Arial"/>
                <w:sz w:val="22"/>
                <w:szCs w:val="22"/>
              </w:rPr>
            </w:pPr>
            <w:r w:rsidRPr="00612894">
              <w:rPr>
                <w:rFonts w:ascii="Arial" w:hAnsi="Arial" w:cs="Arial"/>
                <w:sz w:val="22"/>
                <w:szCs w:val="22"/>
              </w:rPr>
              <w:t>Professional Standards Committee Chair</w:t>
            </w:r>
          </w:p>
        </w:tc>
      </w:tr>
      <w:tr w:rsidR="00612894" w:rsidRPr="00612894" w14:paraId="32F2EF40" w14:textId="77777777" w:rsidTr="00612894">
        <w:trPr>
          <w:tblCellSpacing w:w="15" w:type="dxa"/>
        </w:trPr>
        <w:tc>
          <w:tcPr>
            <w:tcW w:w="0" w:type="auto"/>
            <w:vAlign w:val="center"/>
            <w:hideMark/>
          </w:tcPr>
          <w:p w14:paraId="673EA077" w14:textId="77777777" w:rsidR="00612894" w:rsidRPr="00612894" w:rsidRDefault="00612894" w:rsidP="00612894">
            <w:pPr>
              <w:jc w:val="both"/>
              <w:rPr>
                <w:rFonts w:ascii="Arial" w:hAnsi="Arial" w:cs="Arial"/>
                <w:b/>
                <w:bCs/>
                <w:sz w:val="22"/>
                <w:szCs w:val="22"/>
              </w:rPr>
            </w:pPr>
            <w:r w:rsidRPr="00612894">
              <w:rPr>
                <w:rFonts w:ascii="Arial" w:hAnsi="Arial" w:cs="Arial"/>
                <w:b/>
                <w:bCs/>
                <w:sz w:val="22"/>
                <w:szCs w:val="22"/>
              </w:rPr>
              <w:t>Governance Support</w:t>
            </w:r>
          </w:p>
        </w:tc>
        <w:tc>
          <w:tcPr>
            <w:tcW w:w="0" w:type="auto"/>
            <w:vAlign w:val="center"/>
            <w:hideMark/>
          </w:tcPr>
          <w:p w14:paraId="689EE638" w14:textId="77777777" w:rsidR="00612894" w:rsidRPr="00612894" w:rsidRDefault="00612894" w:rsidP="00612894">
            <w:pPr>
              <w:rPr>
                <w:rFonts w:ascii="Arial" w:hAnsi="Arial" w:cs="Arial"/>
                <w:sz w:val="22"/>
                <w:szCs w:val="22"/>
              </w:rPr>
            </w:pPr>
            <w:r w:rsidRPr="00612894">
              <w:rPr>
                <w:rFonts w:ascii="Arial" w:hAnsi="Arial" w:cs="Arial"/>
                <w:sz w:val="22"/>
                <w:szCs w:val="22"/>
              </w:rPr>
              <w:t>Head of Governance &amp; Company Secretary</w:t>
            </w:r>
          </w:p>
        </w:tc>
      </w:tr>
    </w:tbl>
    <w:p w14:paraId="7A9248BF" w14:textId="77777777" w:rsidR="001357B4" w:rsidRPr="001357B4" w:rsidRDefault="001357B4" w:rsidP="00491B37">
      <w:pPr>
        <w:spacing w:before="240"/>
        <w:jc w:val="both"/>
        <w:rPr>
          <w:rFonts w:ascii="Arial" w:hAnsi="Arial" w:cs="Arial"/>
          <w:b/>
          <w:bCs/>
          <w:sz w:val="22"/>
          <w:szCs w:val="22"/>
        </w:rPr>
      </w:pPr>
      <w:r w:rsidRPr="001357B4">
        <w:rPr>
          <w:rFonts w:ascii="Arial" w:hAnsi="Arial" w:cs="Arial"/>
          <w:b/>
          <w:bCs/>
          <w:sz w:val="22"/>
          <w:szCs w:val="22"/>
        </w:rPr>
        <w:t>2. Purpose of the Appointment</w:t>
      </w:r>
    </w:p>
    <w:p w14:paraId="58FDC6C3"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Professional Standards Committee members contribute their knowledge, experience and independent judgement to support the Committee in fulfilling its responsibilities as set out within its Terms of Reference and providing effective assurance and recommendations to the IWFM Board.</w:t>
      </w:r>
    </w:p>
    <w:p w14:paraId="1ABF1EF4"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Members contribute to the strategic oversight of IWFM’s Professional Standards, membership grades and assessment arrangements, continuing professional development, higher education accreditation and associated professional guidance and support.</w:t>
      </w:r>
    </w:p>
    <w:p w14:paraId="311330A3"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 xml:space="preserve">The Committee is intended to bring together a breadth of professional, technical, educational, industry and independent perspectives. Individual members are therefore </w:t>
      </w:r>
      <w:r w:rsidRPr="00491B37">
        <w:rPr>
          <w:rFonts w:ascii="Arial" w:hAnsi="Arial" w:cs="Arial"/>
          <w:sz w:val="22"/>
          <w:szCs w:val="22"/>
        </w:rPr>
        <w:t>not expected to have expertise across every aspect of the Committee’s remit b</w:t>
      </w:r>
      <w:r w:rsidRPr="001357B4">
        <w:rPr>
          <w:rFonts w:ascii="Arial" w:hAnsi="Arial" w:cs="Arial"/>
          <w:sz w:val="22"/>
          <w:szCs w:val="22"/>
        </w:rPr>
        <w:t>ut should contribute relevant knowledge and experience to the collective capability of the Committee.</w:t>
      </w:r>
    </w:p>
    <w:p w14:paraId="483DA752" w14:textId="77777777" w:rsidR="001357B4" w:rsidRPr="001357B4" w:rsidRDefault="001357B4" w:rsidP="001357B4">
      <w:pPr>
        <w:jc w:val="both"/>
        <w:rPr>
          <w:rFonts w:ascii="Arial" w:hAnsi="Arial" w:cs="Arial"/>
          <w:b/>
          <w:bCs/>
          <w:sz w:val="22"/>
          <w:szCs w:val="22"/>
        </w:rPr>
      </w:pPr>
      <w:r w:rsidRPr="001357B4">
        <w:rPr>
          <w:rFonts w:ascii="Arial" w:hAnsi="Arial" w:cs="Arial"/>
          <w:b/>
          <w:bCs/>
          <w:sz w:val="22"/>
          <w:szCs w:val="22"/>
        </w:rPr>
        <w:t>3. Eligibility and Expectations</w:t>
      </w:r>
    </w:p>
    <w:p w14:paraId="0048C0EC"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Committee members should demonstrate relevant knowledge or experience that contributes to the work of the Professional Standards Committee.</w:t>
      </w:r>
    </w:p>
    <w:p w14:paraId="021DBFD5"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lastRenderedPageBreak/>
        <w:t>Members should have, or develop through induction, a good understanding of IWFM’s Professional Standards and how these relate to professional practice across workplace and facilities management.</w:t>
      </w:r>
    </w:p>
    <w:p w14:paraId="4A54F44B"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Members are expected to exercise independent judgement, contribute constructively to collective decision-making, maintain confidentiality and act in the best interests of IWFM and the profession.</w:t>
      </w:r>
    </w:p>
    <w:p w14:paraId="382CC604"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Members may bring expertise from within or outside the workplace and facilities management profession. External experience and independent perspectives are particularly welcomed where they strengthen the Committee’s collective expertise in areas relevant to its remit.</w:t>
      </w:r>
    </w:p>
    <w:p w14:paraId="28B546C5" w14:textId="77777777" w:rsidR="001357B4" w:rsidRDefault="001357B4" w:rsidP="001357B4">
      <w:pPr>
        <w:jc w:val="both"/>
        <w:rPr>
          <w:rFonts w:ascii="Arial" w:hAnsi="Arial" w:cs="Arial"/>
          <w:b/>
          <w:bCs/>
          <w:sz w:val="22"/>
          <w:szCs w:val="22"/>
        </w:rPr>
      </w:pPr>
      <w:r w:rsidRPr="001357B4">
        <w:rPr>
          <w:rFonts w:ascii="Arial" w:hAnsi="Arial" w:cs="Arial"/>
          <w:b/>
          <w:bCs/>
          <w:sz w:val="22"/>
          <w:szCs w:val="22"/>
        </w:rPr>
        <w:t>4. Key Responsibilities</w:t>
      </w:r>
    </w:p>
    <w:p w14:paraId="6CEE26FD" w14:textId="0B1443BE" w:rsidR="00031AA7" w:rsidRPr="00031AA7" w:rsidRDefault="00031AA7" w:rsidP="001357B4">
      <w:pPr>
        <w:jc w:val="both"/>
        <w:rPr>
          <w:rFonts w:ascii="Arial" w:hAnsi="Arial" w:cs="Arial"/>
          <w:sz w:val="22"/>
          <w:szCs w:val="22"/>
        </w:rPr>
      </w:pPr>
      <w:r w:rsidRPr="00031AA7">
        <w:rPr>
          <w:rFonts w:ascii="Arial" w:hAnsi="Arial" w:cs="Arial"/>
          <w:sz w:val="22"/>
          <w:szCs w:val="22"/>
        </w:rPr>
        <w:t>Committee members are expected to contribute to the following areas, drawing on their individual knowledge and experience and the collective expertise of the Committee: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01"/>
        <w:gridCol w:w="7015"/>
      </w:tblGrid>
      <w:tr w:rsidR="001357B4" w:rsidRPr="001357B4" w14:paraId="7B04D248" w14:textId="77777777" w:rsidTr="00491B37">
        <w:trPr>
          <w:tblHeader/>
          <w:tblCellSpacing w:w="15" w:type="dxa"/>
        </w:trPr>
        <w:tc>
          <w:tcPr>
            <w:tcW w:w="0" w:type="auto"/>
            <w:shd w:val="clear" w:color="auto" w:fill="F2F2F2" w:themeFill="background1" w:themeFillShade="F2"/>
            <w:vAlign w:val="center"/>
            <w:hideMark/>
          </w:tcPr>
          <w:p w14:paraId="4D68B9B3" w14:textId="77777777" w:rsidR="001357B4" w:rsidRPr="001357B4" w:rsidRDefault="001357B4" w:rsidP="00491B37">
            <w:pPr>
              <w:rPr>
                <w:rFonts w:ascii="Arial" w:hAnsi="Arial" w:cs="Arial"/>
                <w:b/>
                <w:bCs/>
                <w:sz w:val="22"/>
                <w:szCs w:val="22"/>
              </w:rPr>
            </w:pPr>
            <w:r w:rsidRPr="001357B4">
              <w:rPr>
                <w:rFonts w:ascii="Arial" w:hAnsi="Arial" w:cs="Arial"/>
                <w:b/>
                <w:bCs/>
                <w:sz w:val="22"/>
                <w:szCs w:val="22"/>
              </w:rPr>
              <w:t>Area</w:t>
            </w:r>
          </w:p>
        </w:tc>
        <w:tc>
          <w:tcPr>
            <w:tcW w:w="0" w:type="auto"/>
            <w:shd w:val="clear" w:color="auto" w:fill="F2F2F2" w:themeFill="background1" w:themeFillShade="F2"/>
            <w:vAlign w:val="center"/>
            <w:hideMark/>
          </w:tcPr>
          <w:p w14:paraId="45A8E277" w14:textId="77777777" w:rsidR="001357B4" w:rsidRPr="001357B4" w:rsidRDefault="001357B4" w:rsidP="001357B4">
            <w:pPr>
              <w:jc w:val="both"/>
              <w:rPr>
                <w:rFonts w:ascii="Arial" w:hAnsi="Arial" w:cs="Arial"/>
                <w:b/>
                <w:bCs/>
                <w:sz w:val="22"/>
                <w:szCs w:val="22"/>
              </w:rPr>
            </w:pPr>
            <w:r w:rsidRPr="001357B4">
              <w:rPr>
                <w:rFonts w:ascii="Arial" w:hAnsi="Arial" w:cs="Arial"/>
                <w:b/>
                <w:bCs/>
                <w:sz w:val="22"/>
                <w:szCs w:val="22"/>
              </w:rPr>
              <w:t>Responsibilities</w:t>
            </w:r>
          </w:p>
        </w:tc>
      </w:tr>
      <w:tr w:rsidR="001357B4" w:rsidRPr="001357B4" w14:paraId="21DEA1C4" w14:textId="77777777" w:rsidTr="00491B37">
        <w:trPr>
          <w:tblCellSpacing w:w="15" w:type="dxa"/>
        </w:trPr>
        <w:tc>
          <w:tcPr>
            <w:tcW w:w="0" w:type="auto"/>
            <w:vAlign w:val="center"/>
            <w:hideMark/>
          </w:tcPr>
          <w:p w14:paraId="0304194F" w14:textId="77777777" w:rsidR="001357B4" w:rsidRPr="001357B4" w:rsidRDefault="001357B4" w:rsidP="00491B37">
            <w:pPr>
              <w:rPr>
                <w:rFonts w:ascii="Arial" w:hAnsi="Arial" w:cs="Arial"/>
                <w:sz w:val="22"/>
                <w:szCs w:val="22"/>
              </w:rPr>
            </w:pPr>
            <w:r w:rsidRPr="001357B4">
              <w:rPr>
                <w:rFonts w:ascii="Arial" w:hAnsi="Arial" w:cs="Arial"/>
                <w:b/>
                <w:bCs/>
                <w:sz w:val="22"/>
                <w:szCs w:val="22"/>
              </w:rPr>
              <w:t>Professional Standards</w:t>
            </w:r>
          </w:p>
        </w:tc>
        <w:tc>
          <w:tcPr>
            <w:tcW w:w="0" w:type="auto"/>
            <w:vAlign w:val="center"/>
            <w:hideMark/>
          </w:tcPr>
          <w:p w14:paraId="4F4B96A2"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Contribute to the Committee’s oversight of the development, review and maintenance of IWFM’s Professional Standards and the qualifications, skills and competencies underpinning professional practice.</w:t>
            </w:r>
          </w:p>
        </w:tc>
      </w:tr>
      <w:tr w:rsidR="001357B4" w:rsidRPr="001357B4" w14:paraId="490D71E1" w14:textId="77777777" w:rsidTr="00491B37">
        <w:trPr>
          <w:tblCellSpacing w:w="15" w:type="dxa"/>
        </w:trPr>
        <w:tc>
          <w:tcPr>
            <w:tcW w:w="0" w:type="auto"/>
            <w:vAlign w:val="center"/>
            <w:hideMark/>
          </w:tcPr>
          <w:p w14:paraId="74F0AFAC" w14:textId="77777777" w:rsidR="001357B4" w:rsidRPr="001357B4" w:rsidRDefault="001357B4" w:rsidP="00491B37">
            <w:pPr>
              <w:rPr>
                <w:rFonts w:ascii="Arial" w:hAnsi="Arial" w:cs="Arial"/>
                <w:sz w:val="22"/>
                <w:szCs w:val="22"/>
              </w:rPr>
            </w:pPr>
            <w:r w:rsidRPr="001357B4">
              <w:rPr>
                <w:rFonts w:ascii="Arial" w:hAnsi="Arial" w:cs="Arial"/>
                <w:b/>
                <w:bCs/>
                <w:sz w:val="22"/>
                <w:szCs w:val="22"/>
              </w:rPr>
              <w:t>Membership and Assessment</w:t>
            </w:r>
          </w:p>
        </w:tc>
        <w:tc>
          <w:tcPr>
            <w:tcW w:w="0" w:type="auto"/>
            <w:vAlign w:val="center"/>
            <w:hideMark/>
          </w:tcPr>
          <w:p w14:paraId="509040A9"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Contribute to oversight of membership grading and assessment arrangements, including consideration of their consistency, fairness, rigour and alignment with IWFM’s Professional Standards.</w:t>
            </w:r>
          </w:p>
        </w:tc>
      </w:tr>
      <w:tr w:rsidR="001357B4" w:rsidRPr="001357B4" w14:paraId="65B6AA57" w14:textId="77777777" w:rsidTr="00491B37">
        <w:trPr>
          <w:tblCellSpacing w:w="15" w:type="dxa"/>
        </w:trPr>
        <w:tc>
          <w:tcPr>
            <w:tcW w:w="0" w:type="auto"/>
            <w:vAlign w:val="center"/>
            <w:hideMark/>
          </w:tcPr>
          <w:p w14:paraId="23D6A074" w14:textId="77777777" w:rsidR="001357B4" w:rsidRPr="001357B4" w:rsidRDefault="001357B4" w:rsidP="00491B37">
            <w:pPr>
              <w:rPr>
                <w:rFonts w:ascii="Arial" w:hAnsi="Arial" w:cs="Arial"/>
                <w:sz w:val="22"/>
                <w:szCs w:val="22"/>
              </w:rPr>
            </w:pPr>
            <w:r w:rsidRPr="001357B4">
              <w:rPr>
                <w:rFonts w:ascii="Arial" w:hAnsi="Arial" w:cs="Arial"/>
                <w:b/>
                <w:bCs/>
                <w:sz w:val="22"/>
                <w:szCs w:val="22"/>
              </w:rPr>
              <w:t>Professional Development</w:t>
            </w:r>
          </w:p>
        </w:tc>
        <w:tc>
          <w:tcPr>
            <w:tcW w:w="0" w:type="auto"/>
            <w:vAlign w:val="center"/>
            <w:hideMark/>
          </w:tcPr>
          <w:p w14:paraId="7BD64233"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Support the Committee’s oversight of IWFM’s CPD principles and framework and the arrangements supporting members’ continuing professional development.</w:t>
            </w:r>
          </w:p>
        </w:tc>
      </w:tr>
      <w:tr w:rsidR="001357B4" w:rsidRPr="001357B4" w14:paraId="72A2D076" w14:textId="77777777" w:rsidTr="00491B37">
        <w:trPr>
          <w:tblCellSpacing w:w="15" w:type="dxa"/>
        </w:trPr>
        <w:tc>
          <w:tcPr>
            <w:tcW w:w="0" w:type="auto"/>
            <w:vAlign w:val="center"/>
            <w:hideMark/>
          </w:tcPr>
          <w:p w14:paraId="2BB1C9B6" w14:textId="77777777" w:rsidR="001357B4" w:rsidRPr="001357B4" w:rsidRDefault="001357B4" w:rsidP="00491B37">
            <w:pPr>
              <w:rPr>
                <w:rFonts w:ascii="Arial" w:hAnsi="Arial" w:cs="Arial"/>
                <w:sz w:val="22"/>
                <w:szCs w:val="22"/>
              </w:rPr>
            </w:pPr>
            <w:r w:rsidRPr="001357B4">
              <w:rPr>
                <w:rFonts w:ascii="Arial" w:hAnsi="Arial" w:cs="Arial"/>
                <w:b/>
                <w:bCs/>
                <w:sz w:val="22"/>
                <w:szCs w:val="22"/>
              </w:rPr>
              <w:t>Education and Accreditation</w:t>
            </w:r>
          </w:p>
        </w:tc>
        <w:tc>
          <w:tcPr>
            <w:tcW w:w="0" w:type="auto"/>
            <w:vAlign w:val="center"/>
            <w:hideMark/>
          </w:tcPr>
          <w:p w14:paraId="5E94197E"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Contribute, according to relevant knowledge and experience, to oversight of the arrangements by which higher education programmes are accredited against IWFM’s Professional Standards.</w:t>
            </w:r>
          </w:p>
        </w:tc>
      </w:tr>
      <w:tr w:rsidR="001357B4" w:rsidRPr="001357B4" w14:paraId="0D245657" w14:textId="77777777" w:rsidTr="00491B37">
        <w:trPr>
          <w:tblCellSpacing w:w="15" w:type="dxa"/>
        </w:trPr>
        <w:tc>
          <w:tcPr>
            <w:tcW w:w="0" w:type="auto"/>
            <w:vAlign w:val="center"/>
            <w:hideMark/>
          </w:tcPr>
          <w:p w14:paraId="6B2428F7" w14:textId="77777777" w:rsidR="001357B4" w:rsidRPr="001357B4" w:rsidRDefault="001357B4" w:rsidP="00491B37">
            <w:pPr>
              <w:rPr>
                <w:rFonts w:ascii="Arial" w:hAnsi="Arial" w:cs="Arial"/>
                <w:sz w:val="22"/>
                <w:szCs w:val="22"/>
              </w:rPr>
            </w:pPr>
            <w:r w:rsidRPr="001357B4">
              <w:rPr>
                <w:rFonts w:ascii="Arial" w:hAnsi="Arial" w:cs="Arial"/>
                <w:b/>
                <w:bCs/>
                <w:sz w:val="22"/>
                <w:szCs w:val="22"/>
              </w:rPr>
              <w:t>Stakeholder Perspective</w:t>
            </w:r>
          </w:p>
        </w:tc>
        <w:tc>
          <w:tcPr>
            <w:tcW w:w="0" w:type="auto"/>
            <w:vAlign w:val="center"/>
            <w:hideMark/>
          </w:tcPr>
          <w:p w14:paraId="65446D5C"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Bring relevant professional, employer, education, member, industry or independent perspectives to the Committee’s consideration of professional standards and competence.</w:t>
            </w:r>
          </w:p>
        </w:tc>
      </w:tr>
      <w:tr w:rsidR="001357B4" w:rsidRPr="001357B4" w14:paraId="31ECC779" w14:textId="77777777" w:rsidTr="00491B37">
        <w:trPr>
          <w:tblCellSpacing w:w="15" w:type="dxa"/>
        </w:trPr>
        <w:tc>
          <w:tcPr>
            <w:tcW w:w="0" w:type="auto"/>
            <w:vAlign w:val="center"/>
            <w:hideMark/>
          </w:tcPr>
          <w:p w14:paraId="4610FB02" w14:textId="77777777" w:rsidR="001357B4" w:rsidRPr="001357B4" w:rsidRDefault="001357B4" w:rsidP="00491B37">
            <w:pPr>
              <w:rPr>
                <w:rFonts w:ascii="Arial" w:hAnsi="Arial" w:cs="Arial"/>
                <w:sz w:val="22"/>
                <w:szCs w:val="22"/>
              </w:rPr>
            </w:pPr>
            <w:r w:rsidRPr="001357B4">
              <w:rPr>
                <w:rFonts w:ascii="Arial" w:hAnsi="Arial" w:cs="Arial"/>
                <w:b/>
                <w:bCs/>
                <w:sz w:val="22"/>
                <w:szCs w:val="22"/>
              </w:rPr>
              <w:t>Committee Meetings</w:t>
            </w:r>
          </w:p>
        </w:tc>
        <w:tc>
          <w:tcPr>
            <w:tcW w:w="0" w:type="auto"/>
            <w:vAlign w:val="center"/>
            <w:hideMark/>
          </w:tcPr>
          <w:p w14:paraId="147A466F"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Prepare for and actively participate in Committee meetings, contributing constructively to discussion, scrutiny, challenge and collective decision-making.</w:t>
            </w:r>
          </w:p>
        </w:tc>
      </w:tr>
      <w:tr w:rsidR="001357B4" w:rsidRPr="001357B4" w14:paraId="6857908A" w14:textId="77777777" w:rsidTr="00491B37">
        <w:trPr>
          <w:tblCellSpacing w:w="15" w:type="dxa"/>
        </w:trPr>
        <w:tc>
          <w:tcPr>
            <w:tcW w:w="0" w:type="auto"/>
            <w:vAlign w:val="center"/>
            <w:hideMark/>
          </w:tcPr>
          <w:p w14:paraId="63AD3ACE" w14:textId="77777777" w:rsidR="001357B4" w:rsidRPr="001357B4" w:rsidRDefault="001357B4" w:rsidP="00491B37">
            <w:pPr>
              <w:rPr>
                <w:rFonts w:ascii="Arial" w:hAnsi="Arial" w:cs="Arial"/>
                <w:sz w:val="22"/>
                <w:szCs w:val="22"/>
              </w:rPr>
            </w:pPr>
            <w:r w:rsidRPr="001357B4">
              <w:rPr>
                <w:rFonts w:ascii="Arial" w:hAnsi="Arial" w:cs="Arial"/>
                <w:b/>
                <w:bCs/>
                <w:sz w:val="22"/>
                <w:szCs w:val="22"/>
              </w:rPr>
              <w:t>Independent Judgement</w:t>
            </w:r>
          </w:p>
        </w:tc>
        <w:tc>
          <w:tcPr>
            <w:tcW w:w="0" w:type="auto"/>
            <w:vAlign w:val="center"/>
            <w:hideMark/>
          </w:tcPr>
          <w:p w14:paraId="07B5E67A"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Consider information and assurance objectively, ask appropriate questions and provide constructive challenge while respecting the expertise and perspectives of other Committee members.</w:t>
            </w:r>
          </w:p>
        </w:tc>
      </w:tr>
      <w:tr w:rsidR="001357B4" w:rsidRPr="001357B4" w14:paraId="0F827ED7" w14:textId="77777777" w:rsidTr="00491B37">
        <w:trPr>
          <w:tblCellSpacing w:w="15" w:type="dxa"/>
        </w:trPr>
        <w:tc>
          <w:tcPr>
            <w:tcW w:w="0" w:type="auto"/>
            <w:vAlign w:val="center"/>
            <w:hideMark/>
          </w:tcPr>
          <w:p w14:paraId="0250DD25" w14:textId="77777777" w:rsidR="001357B4" w:rsidRPr="001357B4" w:rsidRDefault="001357B4" w:rsidP="001357B4">
            <w:pPr>
              <w:jc w:val="both"/>
              <w:rPr>
                <w:rFonts w:ascii="Arial" w:hAnsi="Arial" w:cs="Arial"/>
                <w:sz w:val="22"/>
                <w:szCs w:val="22"/>
              </w:rPr>
            </w:pPr>
            <w:r w:rsidRPr="001357B4">
              <w:rPr>
                <w:rFonts w:ascii="Arial" w:hAnsi="Arial" w:cs="Arial"/>
                <w:b/>
                <w:bCs/>
                <w:sz w:val="22"/>
                <w:szCs w:val="22"/>
              </w:rPr>
              <w:lastRenderedPageBreak/>
              <w:t>Governance</w:t>
            </w:r>
          </w:p>
        </w:tc>
        <w:tc>
          <w:tcPr>
            <w:tcW w:w="0" w:type="auto"/>
            <w:vAlign w:val="center"/>
            <w:hideMark/>
          </w:tcPr>
          <w:p w14:paraId="73409434"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Understand and operate within the Committee’s Terms of Reference and IWFM’s wider governance framework, including appropriately declaring and managing conflicts of interest and maintaining confidentiality.</w:t>
            </w:r>
          </w:p>
        </w:tc>
      </w:tr>
      <w:tr w:rsidR="001357B4" w:rsidRPr="001357B4" w14:paraId="15543165" w14:textId="77777777" w:rsidTr="00491B37">
        <w:trPr>
          <w:tblCellSpacing w:w="15" w:type="dxa"/>
        </w:trPr>
        <w:tc>
          <w:tcPr>
            <w:tcW w:w="0" w:type="auto"/>
            <w:vAlign w:val="center"/>
            <w:hideMark/>
          </w:tcPr>
          <w:p w14:paraId="1C48B089" w14:textId="77777777" w:rsidR="001357B4" w:rsidRPr="001357B4" w:rsidRDefault="001357B4" w:rsidP="001357B4">
            <w:pPr>
              <w:jc w:val="both"/>
              <w:rPr>
                <w:rFonts w:ascii="Arial" w:hAnsi="Arial" w:cs="Arial"/>
                <w:sz w:val="22"/>
                <w:szCs w:val="22"/>
              </w:rPr>
            </w:pPr>
            <w:r w:rsidRPr="001357B4">
              <w:rPr>
                <w:rFonts w:ascii="Arial" w:hAnsi="Arial" w:cs="Arial"/>
                <w:b/>
                <w:bCs/>
                <w:sz w:val="22"/>
                <w:szCs w:val="22"/>
              </w:rPr>
              <w:t>Committee Development</w:t>
            </w:r>
          </w:p>
        </w:tc>
        <w:tc>
          <w:tcPr>
            <w:tcW w:w="0" w:type="auto"/>
            <w:vAlign w:val="center"/>
            <w:hideMark/>
          </w:tcPr>
          <w:p w14:paraId="2BA9349D"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Participate in induction, ongoing development and periodic review of the Committee’s effectiveness and contribute to the continuing development of its work.</w:t>
            </w:r>
          </w:p>
        </w:tc>
      </w:tr>
      <w:tr w:rsidR="001357B4" w:rsidRPr="001357B4" w14:paraId="01C01F43" w14:textId="77777777" w:rsidTr="00491B37">
        <w:trPr>
          <w:tblCellSpacing w:w="15" w:type="dxa"/>
        </w:trPr>
        <w:tc>
          <w:tcPr>
            <w:tcW w:w="0" w:type="auto"/>
            <w:vAlign w:val="center"/>
            <w:hideMark/>
          </w:tcPr>
          <w:p w14:paraId="59F7B8AC" w14:textId="77777777" w:rsidR="001357B4" w:rsidRPr="001357B4" w:rsidRDefault="001357B4" w:rsidP="001357B4">
            <w:pPr>
              <w:jc w:val="both"/>
              <w:rPr>
                <w:rFonts w:ascii="Arial" w:hAnsi="Arial" w:cs="Arial"/>
                <w:sz w:val="22"/>
                <w:szCs w:val="22"/>
              </w:rPr>
            </w:pPr>
            <w:r w:rsidRPr="001357B4">
              <w:rPr>
                <w:rFonts w:ascii="Arial" w:hAnsi="Arial" w:cs="Arial"/>
                <w:b/>
                <w:bCs/>
                <w:sz w:val="22"/>
                <w:szCs w:val="22"/>
              </w:rPr>
              <w:t>Working Relationships</w:t>
            </w:r>
          </w:p>
        </w:tc>
        <w:tc>
          <w:tcPr>
            <w:tcW w:w="0" w:type="auto"/>
            <w:vAlign w:val="center"/>
            <w:hideMark/>
          </w:tcPr>
          <w:p w14:paraId="0F74752E"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Maintain effective and constructive relationships with the Committee Chair, other Committee members, the IWFM Board, Executive Team, Governance Team and relevant stakeholders.</w:t>
            </w:r>
          </w:p>
        </w:tc>
      </w:tr>
    </w:tbl>
    <w:p w14:paraId="275844B6" w14:textId="6AF14558" w:rsidR="001357B4" w:rsidRDefault="001357B4" w:rsidP="009912F3">
      <w:pPr>
        <w:spacing w:before="240"/>
        <w:jc w:val="both"/>
        <w:rPr>
          <w:rFonts w:ascii="Arial" w:hAnsi="Arial" w:cs="Arial"/>
          <w:b/>
          <w:bCs/>
          <w:sz w:val="22"/>
          <w:szCs w:val="22"/>
        </w:rPr>
      </w:pPr>
      <w:r w:rsidRPr="001357B4">
        <w:rPr>
          <w:rFonts w:ascii="Arial" w:hAnsi="Arial" w:cs="Arial"/>
          <w:b/>
          <w:bCs/>
          <w:sz w:val="22"/>
          <w:szCs w:val="22"/>
        </w:rPr>
        <w:t>5. Knowledge and Experience</w:t>
      </w:r>
    </w:p>
    <w:p w14:paraId="7E90C258" w14:textId="79EE679E" w:rsidR="00031AA7" w:rsidRPr="00031AA7" w:rsidRDefault="00031AA7" w:rsidP="009912F3">
      <w:pPr>
        <w:spacing w:before="240"/>
        <w:jc w:val="both"/>
        <w:rPr>
          <w:rFonts w:ascii="Arial" w:hAnsi="Arial" w:cs="Arial"/>
          <w:sz w:val="22"/>
          <w:szCs w:val="22"/>
        </w:rPr>
      </w:pPr>
      <w:r w:rsidRPr="00031AA7">
        <w:rPr>
          <w:rFonts w:ascii="Arial" w:hAnsi="Arial" w:cs="Arial"/>
          <w:sz w:val="22"/>
          <w:szCs w:val="22"/>
        </w:rPr>
        <w:t>Committee members should demonstrate appropriate knowledge and experience relevant to the Committee’s work. The following sets out the essential requirements for all members and the additional experience that would contribute to the Committee’s collective capability: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44"/>
        <w:gridCol w:w="3872"/>
      </w:tblGrid>
      <w:tr w:rsidR="001357B4" w:rsidRPr="001357B4" w14:paraId="041EAE4E" w14:textId="77777777" w:rsidTr="00491B37">
        <w:trPr>
          <w:tblHeader/>
          <w:tblCellSpacing w:w="15" w:type="dxa"/>
        </w:trPr>
        <w:tc>
          <w:tcPr>
            <w:tcW w:w="0" w:type="auto"/>
            <w:shd w:val="clear" w:color="auto" w:fill="F2F2F2" w:themeFill="background1" w:themeFillShade="F2"/>
            <w:vAlign w:val="center"/>
            <w:hideMark/>
          </w:tcPr>
          <w:p w14:paraId="0050B0F8" w14:textId="77777777" w:rsidR="001357B4" w:rsidRPr="001357B4" w:rsidRDefault="001357B4" w:rsidP="001357B4">
            <w:pPr>
              <w:jc w:val="both"/>
              <w:rPr>
                <w:rFonts w:ascii="Arial" w:hAnsi="Arial" w:cs="Arial"/>
                <w:b/>
                <w:bCs/>
                <w:sz w:val="22"/>
                <w:szCs w:val="22"/>
              </w:rPr>
            </w:pPr>
            <w:r w:rsidRPr="001357B4">
              <w:rPr>
                <w:rFonts w:ascii="Arial" w:hAnsi="Arial" w:cs="Arial"/>
                <w:b/>
                <w:bCs/>
                <w:sz w:val="22"/>
                <w:szCs w:val="22"/>
              </w:rPr>
              <w:t>Essential</w:t>
            </w:r>
          </w:p>
        </w:tc>
        <w:tc>
          <w:tcPr>
            <w:tcW w:w="0" w:type="auto"/>
            <w:shd w:val="clear" w:color="auto" w:fill="F2F2F2" w:themeFill="background1" w:themeFillShade="F2"/>
            <w:vAlign w:val="center"/>
            <w:hideMark/>
          </w:tcPr>
          <w:p w14:paraId="32A1CC12" w14:textId="77777777" w:rsidR="001357B4" w:rsidRPr="001357B4" w:rsidRDefault="001357B4" w:rsidP="001357B4">
            <w:pPr>
              <w:jc w:val="both"/>
              <w:rPr>
                <w:rFonts w:ascii="Arial" w:hAnsi="Arial" w:cs="Arial"/>
                <w:b/>
                <w:bCs/>
                <w:sz w:val="22"/>
                <w:szCs w:val="22"/>
              </w:rPr>
            </w:pPr>
            <w:r w:rsidRPr="001357B4">
              <w:rPr>
                <w:rFonts w:ascii="Arial" w:hAnsi="Arial" w:cs="Arial"/>
                <w:b/>
                <w:bCs/>
                <w:sz w:val="22"/>
                <w:szCs w:val="22"/>
              </w:rPr>
              <w:t>Desirable</w:t>
            </w:r>
          </w:p>
        </w:tc>
      </w:tr>
      <w:tr w:rsidR="001357B4" w:rsidRPr="001357B4" w14:paraId="6BA17885" w14:textId="77777777" w:rsidTr="00491B37">
        <w:trPr>
          <w:tblCellSpacing w:w="15" w:type="dxa"/>
        </w:trPr>
        <w:tc>
          <w:tcPr>
            <w:tcW w:w="0" w:type="auto"/>
            <w:vAlign w:val="center"/>
            <w:hideMark/>
          </w:tcPr>
          <w:p w14:paraId="28118715" w14:textId="77777777" w:rsidR="001357B4" w:rsidRPr="001357B4" w:rsidRDefault="001357B4" w:rsidP="00491B37">
            <w:pPr>
              <w:rPr>
                <w:rFonts w:ascii="Arial" w:hAnsi="Arial" w:cs="Arial"/>
                <w:sz w:val="22"/>
                <w:szCs w:val="22"/>
              </w:rPr>
            </w:pPr>
            <w:r w:rsidRPr="001357B4">
              <w:rPr>
                <w:rFonts w:ascii="Arial" w:hAnsi="Arial" w:cs="Arial"/>
                <w:sz w:val="22"/>
                <w:szCs w:val="22"/>
              </w:rPr>
              <w:t>Relevant professional, technical, educational, industry or governance experience that contributes to the Committee’s remit.</w:t>
            </w:r>
          </w:p>
        </w:tc>
        <w:tc>
          <w:tcPr>
            <w:tcW w:w="0" w:type="auto"/>
            <w:vAlign w:val="center"/>
            <w:hideMark/>
          </w:tcPr>
          <w:p w14:paraId="4377F291" w14:textId="77777777" w:rsidR="001357B4" w:rsidRPr="001357B4" w:rsidRDefault="001357B4" w:rsidP="00491B37">
            <w:pPr>
              <w:rPr>
                <w:rFonts w:ascii="Arial" w:hAnsi="Arial" w:cs="Arial"/>
                <w:sz w:val="22"/>
                <w:szCs w:val="22"/>
              </w:rPr>
            </w:pPr>
            <w:r w:rsidRPr="001357B4">
              <w:rPr>
                <w:rFonts w:ascii="Arial" w:hAnsi="Arial" w:cs="Arial"/>
                <w:sz w:val="22"/>
                <w:szCs w:val="22"/>
              </w:rPr>
              <w:t>Experience within a professional membership, regulatory or standards-setting body.</w:t>
            </w:r>
          </w:p>
        </w:tc>
      </w:tr>
      <w:tr w:rsidR="001357B4" w:rsidRPr="001357B4" w14:paraId="0A2483B4" w14:textId="77777777" w:rsidTr="00491B37">
        <w:trPr>
          <w:tblCellSpacing w:w="15" w:type="dxa"/>
        </w:trPr>
        <w:tc>
          <w:tcPr>
            <w:tcW w:w="0" w:type="auto"/>
            <w:vAlign w:val="center"/>
            <w:hideMark/>
          </w:tcPr>
          <w:p w14:paraId="2C9969F9" w14:textId="77777777" w:rsidR="001357B4" w:rsidRPr="001357B4" w:rsidRDefault="001357B4" w:rsidP="00491B37">
            <w:pPr>
              <w:rPr>
                <w:rFonts w:ascii="Arial" w:hAnsi="Arial" w:cs="Arial"/>
                <w:sz w:val="22"/>
                <w:szCs w:val="22"/>
              </w:rPr>
            </w:pPr>
            <w:r w:rsidRPr="001357B4">
              <w:rPr>
                <w:rFonts w:ascii="Arial" w:hAnsi="Arial" w:cs="Arial"/>
                <w:sz w:val="22"/>
                <w:szCs w:val="22"/>
              </w:rPr>
              <w:t>Ability to contribute effectively to collective discussion and decision-making.</w:t>
            </w:r>
          </w:p>
        </w:tc>
        <w:tc>
          <w:tcPr>
            <w:tcW w:w="0" w:type="auto"/>
            <w:vAlign w:val="center"/>
            <w:hideMark/>
          </w:tcPr>
          <w:p w14:paraId="14833F6A" w14:textId="77777777" w:rsidR="001357B4" w:rsidRPr="001357B4" w:rsidRDefault="001357B4" w:rsidP="00491B37">
            <w:pPr>
              <w:rPr>
                <w:rFonts w:ascii="Arial" w:hAnsi="Arial" w:cs="Arial"/>
                <w:sz w:val="22"/>
                <w:szCs w:val="22"/>
              </w:rPr>
            </w:pPr>
            <w:r w:rsidRPr="001357B4">
              <w:rPr>
                <w:rFonts w:ascii="Arial" w:hAnsi="Arial" w:cs="Arial"/>
                <w:sz w:val="22"/>
                <w:szCs w:val="22"/>
              </w:rPr>
              <w:t>Experience of professional standards or competence frameworks.</w:t>
            </w:r>
          </w:p>
        </w:tc>
      </w:tr>
      <w:tr w:rsidR="001357B4" w:rsidRPr="001357B4" w14:paraId="66BD4584" w14:textId="77777777" w:rsidTr="00491B37">
        <w:trPr>
          <w:tblCellSpacing w:w="15" w:type="dxa"/>
        </w:trPr>
        <w:tc>
          <w:tcPr>
            <w:tcW w:w="0" w:type="auto"/>
            <w:vAlign w:val="center"/>
            <w:hideMark/>
          </w:tcPr>
          <w:p w14:paraId="35DD3ABA" w14:textId="77777777" w:rsidR="001357B4" w:rsidRPr="001357B4" w:rsidRDefault="001357B4" w:rsidP="00491B37">
            <w:pPr>
              <w:rPr>
                <w:rFonts w:ascii="Arial" w:hAnsi="Arial" w:cs="Arial"/>
                <w:sz w:val="22"/>
                <w:szCs w:val="22"/>
              </w:rPr>
            </w:pPr>
            <w:r w:rsidRPr="001357B4">
              <w:rPr>
                <w:rFonts w:ascii="Arial" w:hAnsi="Arial" w:cs="Arial"/>
                <w:sz w:val="22"/>
                <w:szCs w:val="22"/>
              </w:rPr>
              <w:t>Ability to understand and critically consider information relating to professional standards and competence.</w:t>
            </w:r>
          </w:p>
        </w:tc>
        <w:tc>
          <w:tcPr>
            <w:tcW w:w="0" w:type="auto"/>
            <w:vAlign w:val="center"/>
            <w:hideMark/>
          </w:tcPr>
          <w:p w14:paraId="0322BD1A" w14:textId="77777777" w:rsidR="001357B4" w:rsidRPr="001357B4" w:rsidRDefault="001357B4" w:rsidP="00491B37">
            <w:pPr>
              <w:rPr>
                <w:rFonts w:ascii="Arial" w:hAnsi="Arial" w:cs="Arial"/>
                <w:sz w:val="22"/>
                <w:szCs w:val="22"/>
              </w:rPr>
            </w:pPr>
            <w:r w:rsidRPr="001357B4">
              <w:rPr>
                <w:rFonts w:ascii="Arial" w:hAnsi="Arial" w:cs="Arial"/>
                <w:sz w:val="22"/>
                <w:szCs w:val="22"/>
              </w:rPr>
              <w:t>Experience of assessment methodology, standardisation or quality assurance.</w:t>
            </w:r>
          </w:p>
        </w:tc>
      </w:tr>
      <w:tr w:rsidR="001357B4" w:rsidRPr="001357B4" w14:paraId="3AA5673D" w14:textId="77777777" w:rsidTr="00491B37">
        <w:trPr>
          <w:tblCellSpacing w:w="15" w:type="dxa"/>
        </w:trPr>
        <w:tc>
          <w:tcPr>
            <w:tcW w:w="0" w:type="auto"/>
            <w:vAlign w:val="center"/>
            <w:hideMark/>
          </w:tcPr>
          <w:p w14:paraId="0620C634" w14:textId="77777777" w:rsidR="001357B4" w:rsidRPr="001357B4" w:rsidRDefault="001357B4" w:rsidP="00491B37">
            <w:pPr>
              <w:rPr>
                <w:rFonts w:ascii="Arial" w:hAnsi="Arial" w:cs="Arial"/>
                <w:sz w:val="22"/>
                <w:szCs w:val="22"/>
              </w:rPr>
            </w:pPr>
            <w:r w:rsidRPr="001357B4">
              <w:rPr>
                <w:rFonts w:ascii="Arial" w:hAnsi="Arial" w:cs="Arial"/>
                <w:sz w:val="22"/>
                <w:szCs w:val="22"/>
              </w:rPr>
              <w:t>Understanding of the importance of professional standards in supporting competence and confidence in a profession.</w:t>
            </w:r>
          </w:p>
        </w:tc>
        <w:tc>
          <w:tcPr>
            <w:tcW w:w="0" w:type="auto"/>
            <w:vAlign w:val="center"/>
            <w:hideMark/>
          </w:tcPr>
          <w:p w14:paraId="32607CED" w14:textId="77777777" w:rsidR="001357B4" w:rsidRPr="001357B4" w:rsidRDefault="001357B4" w:rsidP="00491B37">
            <w:pPr>
              <w:rPr>
                <w:rFonts w:ascii="Arial" w:hAnsi="Arial" w:cs="Arial"/>
                <w:sz w:val="22"/>
                <w:szCs w:val="22"/>
              </w:rPr>
            </w:pPr>
            <w:r w:rsidRPr="001357B4">
              <w:rPr>
                <w:rFonts w:ascii="Arial" w:hAnsi="Arial" w:cs="Arial"/>
                <w:sz w:val="22"/>
                <w:szCs w:val="22"/>
              </w:rPr>
              <w:t>Experience within education, qualifications or higher education accreditation.</w:t>
            </w:r>
          </w:p>
        </w:tc>
      </w:tr>
      <w:tr w:rsidR="001357B4" w:rsidRPr="001357B4" w14:paraId="50408610" w14:textId="77777777" w:rsidTr="00491B37">
        <w:trPr>
          <w:tblCellSpacing w:w="15" w:type="dxa"/>
        </w:trPr>
        <w:tc>
          <w:tcPr>
            <w:tcW w:w="0" w:type="auto"/>
            <w:vAlign w:val="center"/>
            <w:hideMark/>
          </w:tcPr>
          <w:p w14:paraId="76767283" w14:textId="77777777" w:rsidR="001357B4" w:rsidRPr="001357B4" w:rsidRDefault="001357B4" w:rsidP="00491B37">
            <w:pPr>
              <w:rPr>
                <w:rFonts w:ascii="Arial" w:hAnsi="Arial" w:cs="Arial"/>
                <w:sz w:val="22"/>
                <w:szCs w:val="22"/>
              </w:rPr>
            </w:pPr>
            <w:r w:rsidRPr="001357B4">
              <w:rPr>
                <w:rFonts w:ascii="Arial" w:hAnsi="Arial" w:cs="Arial"/>
                <w:sz w:val="22"/>
                <w:szCs w:val="22"/>
              </w:rPr>
              <w:t>Experience of operating in an environment requiring sound judgement, constructive challenge and collaborative working.</w:t>
            </w:r>
          </w:p>
        </w:tc>
        <w:tc>
          <w:tcPr>
            <w:tcW w:w="0" w:type="auto"/>
            <w:vAlign w:val="center"/>
            <w:hideMark/>
          </w:tcPr>
          <w:p w14:paraId="39140640" w14:textId="77777777" w:rsidR="001357B4" w:rsidRPr="001357B4" w:rsidRDefault="001357B4" w:rsidP="00491B37">
            <w:pPr>
              <w:rPr>
                <w:rFonts w:ascii="Arial" w:hAnsi="Arial" w:cs="Arial"/>
                <w:sz w:val="22"/>
                <w:szCs w:val="22"/>
              </w:rPr>
            </w:pPr>
            <w:r w:rsidRPr="001357B4">
              <w:rPr>
                <w:rFonts w:ascii="Arial" w:hAnsi="Arial" w:cs="Arial"/>
                <w:sz w:val="22"/>
                <w:szCs w:val="22"/>
              </w:rPr>
              <w:t>Experience of CPD or professional development frameworks.</w:t>
            </w:r>
          </w:p>
        </w:tc>
      </w:tr>
      <w:tr w:rsidR="001357B4" w:rsidRPr="001357B4" w14:paraId="4A1EAB53" w14:textId="77777777" w:rsidTr="00491B37">
        <w:trPr>
          <w:tblCellSpacing w:w="15" w:type="dxa"/>
        </w:trPr>
        <w:tc>
          <w:tcPr>
            <w:tcW w:w="0" w:type="auto"/>
            <w:vAlign w:val="center"/>
            <w:hideMark/>
          </w:tcPr>
          <w:p w14:paraId="5663F239" w14:textId="77777777" w:rsidR="001357B4" w:rsidRPr="001357B4" w:rsidRDefault="001357B4" w:rsidP="00491B37">
            <w:pPr>
              <w:rPr>
                <w:rFonts w:ascii="Arial" w:hAnsi="Arial" w:cs="Arial"/>
                <w:sz w:val="22"/>
                <w:szCs w:val="22"/>
              </w:rPr>
            </w:pPr>
          </w:p>
        </w:tc>
        <w:tc>
          <w:tcPr>
            <w:tcW w:w="0" w:type="auto"/>
            <w:vAlign w:val="center"/>
            <w:hideMark/>
          </w:tcPr>
          <w:p w14:paraId="53504973" w14:textId="77777777" w:rsidR="001357B4" w:rsidRPr="001357B4" w:rsidRDefault="001357B4" w:rsidP="00491B37">
            <w:pPr>
              <w:rPr>
                <w:rFonts w:ascii="Arial" w:hAnsi="Arial" w:cs="Arial"/>
                <w:sz w:val="22"/>
                <w:szCs w:val="22"/>
              </w:rPr>
            </w:pPr>
            <w:r w:rsidRPr="001357B4">
              <w:rPr>
                <w:rFonts w:ascii="Arial" w:hAnsi="Arial" w:cs="Arial"/>
                <w:sz w:val="22"/>
                <w:szCs w:val="22"/>
              </w:rPr>
              <w:t>Knowledge or experience of workplace and facilities management practice.</w:t>
            </w:r>
          </w:p>
        </w:tc>
      </w:tr>
    </w:tbl>
    <w:p w14:paraId="68309FBE" w14:textId="48CE5397" w:rsidR="009912F3" w:rsidRPr="00491B37" w:rsidRDefault="001357B4" w:rsidP="00491B37">
      <w:pPr>
        <w:spacing w:before="240"/>
        <w:jc w:val="both"/>
        <w:rPr>
          <w:rFonts w:ascii="Arial" w:hAnsi="Arial" w:cs="Arial"/>
          <w:sz w:val="22"/>
          <w:szCs w:val="22"/>
        </w:rPr>
      </w:pPr>
      <w:r w:rsidRPr="00491B37">
        <w:rPr>
          <w:rFonts w:ascii="Arial" w:hAnsi="Arial" w:cs="Arial"/>
          <w:sz w:val="22"/>
          <w:szCs w:val="22"/>
        </w:rPr>
        <w:lastRenderedPageBreak/>
        <w:t>The Committee collectively should include appropriate knowledge and experience across professional standards, workplace and facilities management practice, membership and grading, assessment and quality assurance, education and qualifications, continuing professional development, accreditation and employer or industry perspectives. Individual members are not expected to demonstrate expertise across all of these areas.</w:t>
      </w:r>
    </w:p>
    <w:p w14:paraId="213AD68C" w14:textId="77777777" w:rsidR="001357B4" w:rsidRDefault="001357B4" w:rsidP="001357B4">
      <w:pPr>
        <w:jc w:val="both"/>
        <w:rPr>
          <w:rFonts w:ascii="Arial" w:hAnsi="Arial" w:cs="Arial"/>
          <w:b/>
          <w:bCs/>
          <w:sz w:val="22"/>
          <w:szCs w:val="22"/>
        </w:rPr>
      </w:pPr>
      <w:r w:rsidRPr="001357B4">
        <w:rPr>
          <w:rFonts w:ascii="Arial" w:hAnsi="Arial" w:cs="Arial"/>
          <w:b/>
          <w:bCs/>
          <w:sz w:val="22"/>
          <w:szCs w:val="22"/>
        </w:rPr>
        <w:t>6. Skills and Competencies</w:t>
      </w:r>
    </w:p>
    <w:p w14:paraId="02434043" w14:textId="15708048" w:rsidR="00031AA7" w:rsidRPr="00031AA7" w:rsidRDefault="00031AA7" w:rsidP="001357B4">
      <w:pPr>
        <w:jc w:val="both"/>
        <w:rPr>
          <w:rFonts w:ascii="Arial" w:hAnsi="Arial" w:cs="Arial"/>
          <w:sz w:val="22"/>
          <w:szCs w:val="22"/>
        </w:rPr>
      </w:pPr>
      <w:r w:rsidRPr="00031AA7">
        <w:rPr>
          <w:rFonts w:ascii="Arial" w:hAnsi="Arial" w:cs="Arial"/>
          <w:sz w:val="22"/>
          <w:szCs w:val="22"/>
        </w:rPr>
        <w:t>In addition to relevant knowledge and experience, Committee members should demonstrate the following skills and competencies: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96"/>
        <w:gridCol w:w="6920"/>
      </w:tblGrid>
      <w:tr w:rsidR="001357B4" w:rsidRPr="001357B4" w14:paraId="3BB5696A" w14:textId="77777777" w:rsidTr="00491B37">
        <w:trPr>
          <w:tblHeader/>
          <w:tblCellSpacing w:w="15" w:type="dxa"/>
        </w:trPr>
        <w:tc>
          <w:tcPr>
            <w:tcW w:w="0" w:type="auto"/>
            <w:shd w:val="clear" w:color="auto" w:fill="F2F2F2" w:themeFill="background1" w:themeFillShade="F2"/>
            <w:vAlign w:val="center"/>
            <w:hideMark/>
          </w:tcPr>
          <w:p w14:paraId="69458DE7" w14:textId="77777777" w:rsidR="001357B4" w:rsidRPr="001357B4" w:rsidRDefault="001357B4" w:rsidP="001357B4">
            <w:pPr>
              <w:jc w:val="both"/>
              <w:rPr>
                <w:rFonts w:ascii="Arial" w:hAnsi="Arial" w:cs="Arial"/>
                <w:b/>
                <w:bCs/>
                <w:sz w:val="22"/>
                <w:szCs w:val="22"/>
              </w:rPr>
            </w:pPr>
            <w:r w:rsidRPr="001357B4">
              <w:rPr>
                <w:rFonts w:ascii="Arial" w:hAnsi="Arial" w:cs="Arial"/>
                <w:b/>
                <w:bCs/>
                <w:sz w:val="22"/>
                <w:szCs w:val="22"/>
              </w:rPr>
              <w:t>Competency</w:t>
            </w:r>
          </w:p>
        </w:tc>
        <w:tc>
          <w:tcPr>
            <w:tcW w:w="0" w:type="auto"/>
            <w:shd w:val="clear" w:color="auto" w:fill="F2F2F2" w:themeFill="background1" w:themeFillShade="F2"/>
            <w:vAlign w:val="center"/>
            <w:hideMark/>
          </w:tcPr>
          <w:p w14:paraId="2C61B6FA" w14:textId="77777777" w:rsidR="001357B4" w:rsidRPr="001357B4" w:rsidRDefault="001357B4" w:rsidP="001357B4">
            <w:pPr>
              <w:jc w:val="both"/>
              <w:rPr>
                <w:rFonts w:ascii="Arial" w:hAnsi="Arial" w:cs="Arial"/>
                <w:b/>
                <w:bCs/>
                <w:sz w:val="22"/>
                <w:szCs w:val="22"/>
              </w:rPr>
            </w:pPr>
            <w:r w:rsidRPr="001357B4">
              <w:rPr>
                <w:rFonts w:ascii="Arial" w:hAnsi="Arial" w:cs="Arial"/>
                <w:b/>
                <w:bCs/>
                <w:sz w:val="22"/>
                <w:szCs w:val="22"/>
              </w:rPr>
              <w:t>Requirement</w:t>
            </w:r>
          </w:p>
        </w:tc>
      </w:tr>
      <w:tr w:rsidR="001357B4" w:rsidRPr="001357B4" w14:paraId="79997EB4" w14:textId="77777777" w:rsidTr="00491B37">
        <w:trPr>
          <w:tblCellSpacing w:w="15" w:type="dxa"/>
        </w:trPr>
        <w:tc>
          <w:tcPr>
            <w:tcW w:w="0" w:type="auto"/>
            <w:vAlign w:val="center"/>
            <w:hideMark/>
          </w:tcPr>
          <w:p w14:paraId="3999E41F" w14:textId="77777777" w:rsidR="001357B4" w:rsidRPr="001357B4" w:rsidRDefault="001357B4" w:rsidP="001357B4">
            <w:pPr>
              <w:jc w:val="both"/>
              <w:rPr>
                <w:rFonts w:ascii="Arial" w:hAnsi="Arial" w:cs="Arial"/>
                <w:sz w:val="22"/>
                <w:szCs w:val="22"/>
              </w:rPr>
            </w:pPr>
            <w:r w:rsidRPr="001357B4">
              <w:rPr>
                <w:rFonts w:ascii="Arial" w:hAnsi="Arial" w:cs="Arial"/>
                <w:b/>
                <w:bCs/>
                <w:sz w:val="22"/>
                <w:szCs w:val="22"/>
              </w:rPr>
              <w:t>Judgement</w:t>
            </w:r>
          </w:p>
        </w:tc>
        <w:tc>
          <w:tcPr>
            <w:tcW w:w="0" w:type="auto"/>
            <w:vAlign w:val="center"/>
            <w:hideMark/>
          </w:tcPr>
          <w:p w14:paraId="5FD14038"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Exercises sound, independent and evidence-based judgement.</w:t>
            </w:r>
          </w:p>
        </w:tc>
      </w:tr>
      <w:tr w:rsidR="001357B4" w:rsidRPr="001357B4" w14:paraId="6C977BCE" w14:textId="77777777" w:rsidTr="00491B37">
        <w:trPr>
          <w:tblCellSpacing w:w="15" w:type="dxa"/>
        </w:trPr>
        <w:tc>
          <w:tcPr>
            <w:tcW w:w="0" w:type="auto"/>
            <w:vAlign w:val="center"/>
            <w:hideMark/>
          </w:tcPr>
          <w:p w14:paraId="109EC1D8" w14:textId="77777777" w:rsidR="001357B4" w:rsidRPr="001357B4" w:rsidRDefault="001357B4" w:rsidP="001357B4">
            <w:pPr>
              <w:jc w:val="both"/>
              <w:rPr>
                <w:rFonts w:ascii="Arial" w:hAnsi="Arial" w:cs="Arial"/>
                <w:sz w:val="22"/>
                <w:szCs w:val="22"/>
              </w:rPr>
            </w:pPr>
            <w:r w:rsidRPr="001357B4">
              <w:rPr>
                <w:rFonts w:ascii="Arial" w:hAnsi="Arial" w:cs="Arial"/>
                <w:b/>
                <w:bCs/>
                <w:sz w:val="22"/>
                <w:szCs w:val="22"/>
              </w:rPr>
              <w:t>Communication</w:t>
            </w:r>
          </w:p>
        </w:tc>
        <w:tc>
          <w:tcPr>
            <w:tcW w:w="0" w:type="auto"/>
            <w:vAlign w:val="center"/>
            <w:hideMark/>
          </w:tcPr>
          <w:p w14:paraId="357F3816"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Communicates clearly and contributes effectively to balanced and constructive discussion.</w:t>
            </w:r>
          </w:p>
        </w:tc>
      </w:tr>
      <w:tr w:rsidR="001357B4" w:rsidRPr="001357B4" w14:paraId="28F68328" w14:textId="77777777" w:rsidTr="00491B37">
        <w:trPr>
          <w:tblCellSpacing w:w="15" w:type="dxa"/>
        </w:trPr>
        <w:tc>
          <w:tcPr>
            <w:tcW w:w="0" w:type="auto"/>
            <w:vAlign w:val="center"/>
            <w:hideMark/>
          </w:tcPr>
          <w:p w14:paraId="0A75898C" w14:textId="77777777" w:rsidR="001357B4" w:rsidRPr="001357B4" w:rsidRDefault="001357B4" w:rsidP="001357B4">
            <w:pPr>
              <w:jc w:val="both"/>
              <w:rPr>
                <w:rFonts w:ascii="Arial" w:hAnsi="Arial" w:cs="Arial"/>
                <w:sz w:val="22"/>
                <w:szCs w:val="22"/>
              </w:rPr>
            </w:pPr>
            <w:r w:rsidRPr="001357B4">
              <w:rPr>
                <w:rFonts w:ascii="Arial" w:hAnsi="Arial" w:cs="Arial"/>
                <w:b/>
                <w:bCs/>
                <w:sz w:val="22"/>
                <w:szCs w:val="22"/>
              </w:rPr>
              <w:t>Constructive Challenge</w:t>
            </w:r>
          </w:p>
        </w:tc>
        <w:tc>
          <w:tcPr>
            <w:tcW w:w="0" w:type="auto"/>
            <w:vAlign w:val="center"/>
            <w:hideMark/>
          </w:tcPr>
          <w:p w14:paraId="5A2A6F23"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Is willing and able to ask appropriate questions, test assumptions and challenge constructively.</w:t>
            </w:r>
          </w:p>
        </w:tc>
      </w:tr>
      <w:tr w:rsidR="001357B4" w:rsidRPr="001357B4" w14:paraId="03F4F540" w14:textId="77777777" w:rsidTr="00491B37">
        <w:trPr>
          <w:tblCellSpacing w:w="15" w:type="dxa"/>
        </w:trPr>
        <w:tc>
          <w:tcPr>
            <w:tcW w:w="0" w:type="auto"/>
            <w:vAlign w:val="center"/>
            <w:hideMark/>
          </w:tcPr>
          <w:p w14:paraId="14126F86" w14:textId="77777777" w:rsidR="001357B4" w:rsidRPr="001357B4" w:rsidRDefault="001357B4" w:rsidP="001357B4">
            <w:pPr>
              <w:jc w:val="both"/>
              <w:rPr>
                <w:rFonts w:ascii="Arial" w:hAnsi="Arial" w:cs="Arial"/>
                <w:sz w:val="22"/>
                <w:szCs w:val="22"/>
              </w:rPr>
            </w:pPr>
            <w:r w:rsidRPr="001357B4">
              <w:rPr>
                <w:rFonts w:ascii="Arial" w:hAnsi="Arial" w:cs="Arial"/>
                <w:b/>
                <w:bCs/>
                <w:sz w:val="22"/>
                <w:szCs w:val="22"/>
              </w:rPr>
              <w:t>Collaboration</w:t>
            </w:r>
          </w:p>
        </w:tc>
        <w:tc>
          <w:tcPr>
            <w:tcW w:w="0" w:type="auto"/>
            <w:vAlign w:val="center"/>
            <w:hideMark/>
          </w:tcPr>
          <w:p w14:paraId="224D20ED"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Works effectively with individuals bringing different professional backgrounds, expertise and perspectives.</w:t>
            </w:r>
          </w:p>
        </w:tc>
      </w:tr>
      <w:tr w:rsidR="001357B4" w:rsidRPr="001357B4" w14:paraId="5E9559C4" w14:textId="77777777" w:rsidTr="00491B37">
        <w:trPr>
          <w:tblCellSpacing w:w="15" w:type="dxa"/>
        </w:trPr>
        <w:tc>
          <w:tcPr>
            <w:tcW w:w="0" w:type="auto"/>
            <w:vAlign w:val="center"/>
            <w:hideMark/>
          </w:tcPr>
          <w:p w14:paraId="677140DC" w14:textId="77777777" w:rsidR="001357B4" w:rsidRPr="001357B4" w:rsidRDefault="001357B4" w:rsidP="001357B4">
            <w:pPr>
              <w:jc w:val="both"/>
              <w:rPr>
                <w:rFonts w:ascii="Arial" w:hAnsi="Arial" w:cs="Arial"/>
                <w:sz w:val="22"/>
                <w:szCs w:val="22"/>
              </w:rPr>
            </w:pPr>
            <w:r w:rsidRPr="001357B4">
              <w:rPr>
                <w:rFonts w:ascii="Arial" w:hAnsi="Arial" w:cs="Arial"/>
                <w:b/>
                <w:bCs/>
                <w:sz w:val="22"/>
                <w:szCs w:val="22"/>
              </w:rPr>
              <w:t>Analytical Thinking</w:t>
            </w:r>
          </w:p>
        </w:tc>
        <w:tc>
          <w:tcPr>
            <w:tcW w:w="0" w:type="auto"/>
            <w:vAlign w:val="center"/>
            <w:hideMark/>
          </w:tcPr>
          <w:p w14:paraId="7ED222FE"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Able to understand, interpret and critically consider relevant information and evidence.</w:t>
            </w:r>
          </w:p>
        </w:tc>
      </w:tr>
      <w:tr w:rsidR="001357B4" w:rsidRPr="001357B4" w14:paraId="055BC2C5" w14:textId="77777777" w:rsidTr="00491B37">
        <w:trPr>
          <w:tblCellSpacing w:w="15" w:type="dxa"/>
        </w:trPr>
        <w:tc>
          <w:tcPr>
            <w:tcW w:w="0" w:type="auto"/>
            <w:vAlign w:val="center"/>
            <w:hideMark/>
          </w:tcPr>
          <w:p w14:paraId="22A198D5" w14:textId="77777777" w:rsidR="001357B4" w:rsidRPr="001357B4" w:rsidRDefault="001357B4" w:rsidP="001357B4">
            <w:pPr>
              <w:jc w:val="both"/>
              <w:rPr>
                <w:rFonts w:ascii="Arial" w:hAnsi="Arial" w:cs="Arial"/>
                <w:sz w:val="22"/>
                <w:szCs w:val="22"/>
              </w:rPr>
            </w:pPr>
            <w:r w:rsidRPr="001357B4">
              <w:rPr>
                <w:rFonts w:ascii="Arial" w:hAnsi="Arial" w:cs="Arial"/>
                <w:b/>
                <w:bCs/>
                <w:sz w:val="22"/>
                <w:szCs w:val="22"/>
              </w:rPr>
              <w:t>Integrity</w:t>
            </w:r>
          </w:p>
        </w:tc>
        <w:tc>
          <w:tcPr>
            <w:tcW w:w="0" w:type="auto"/>
            <w:vAlign w:val="center"/>
            <w:hideMark/>
          </w:tcPr>
          <w:p w14:paraId="2C70FB0C"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Demonstrates integrity, discretion, fairness and respect for confidentiality.</w:t>
            </w:r>
          </w:p>
        </w:tc>
      </w:tr>
      <w:tr w:rsidR="001357B4" w:rsidRPr="001357B4" w14:paraId="213C2BB8" w14:textId="77777777" w:rsidTr="00491B37">
        <w:trPr>
          <w:tblCellSpacing w:w="15" w:type="dxa"/>
        </w:trPr>
        <w:tc>
          <w:tcPr>
            <w:tcW w:w="0" w:type="auto"/>
            <w:vAlign w:val="center"/>
            <w:hideMark/>
          </w:tcPr>
          <w:p w14:paraId="2C4BB704" w14:textId="77777777" w:rsidR="001357B4" w:rsidRPr="001357B4" w:rsidRDefault="001357B4" w:rsidP="001357B4">
            <w:pPr>
              <w:jc w:val="both"/>
              <w:rPr>
                <w:rFonts w:ascii="Arial" w:hAnsi="Arial" w:cs="Arial"/>
                <w:sz w:val="22"/>
                <w:szCs w:val="22"/>
              </w:rPr>
            </w:pPr>
            <w:r w:rsidRPr="001357B4">
              <w:rPr>
                <w:rFonts w:ascii="Arial" w:hAnsi="Arial" w:cs="Arial"/>
                <w:b/>
                <w:bCs/>
                <w:sz w:val="22"/>
                <w:szCs w:val="22"/>
              </w:rPr>
              <w:t>Strategic Thinking</w:t>
            </w:r>
          </w:p>
        </w:tc>
        <w:tc>
          <w:tcPr>
            <w:tcW w:w="0" w:type="auto"/>
            <w:vAlign w:val="center"/>
            <w:hideMark/>
          </w:tcPr>
          <w:p w14:paraId="6FB8D7D0"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Understands the wider purpose of professional standards and considers the longer-term implications of decisions.</w:t>
            </w:r>
          </w:p>
        </w:tc>
      </w:tr>
      <w:tr w:rsidR="001357B4" w:rsidRPr="001357B4" w14:paraId="4D1F7803" w14:textId="77777777" w:rsidTr="00491B37">
        <w:trPr>
          <w:tblCellSpacing w:w="15" w:type="dxa"/>
        </w:trPr>
        <w:tc>
          <w:tcPr>
            <w:tcW w:w="0" w:type="auto"/>
            <w:vAlign w:val="center"/>
            <w:hideMark/>
          </w:tcPr>
          <w:p w14:paraId="1C65EDB7" w14:textId="77777777" w:rsidR="001357B4" w:rsidRPr="001357B4" w:rsidRDefault="001357B4" w:rsidP="001357B4">
            <w:pPr>
              <w:jc w:val="both"/>
              <w:rPr>
                <w:rFonts w:ascii="Arial" w:hAnsi="Arial" w:cs="Arial"/>
                <w:sz w:val="22"/>
                <w:szCs w:val="22"/>
              </w:rPr>
            </w:pPr>
            <w:r w:rsidRPr="001357B4">
              <w:rPr>
                <w:rFonts w:ascii="Arial" w:hAnsi="Arial" w:cs="Arial"/>
                <w:b/>
                <w:bCs/>
                <w:sz w:val="22"/>
                <w:szCs w:val="22"/>
              </w:rPr>
              <w:t>Commitment</w:t>
            </w:r>
          </w:p>
        </w:tc>
        <w:tc>
          <w:tcPr>
            <w:tcW w:w="0" w:type="auto"/>
            <w:vAlign w:val="center"/>
            <w:hideMark/>
          </w:tcPr>
          <w:p w14:paraId="0D5D3DFB"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Demonstrates commitment to the work of the Committee and is willing to devote the necessary time to preparation, meetings and related activity.</w:t>
            </w:r>
          </w:p>
        </w:tc>
      </w:tr>
    </w:tbl>
    <w:p w14:paraId="4B4BDCE9" w14:textId="77777777" w:rsidR="001357B4" w:rsidRPr="001357B4" w:rsidRDefault="001357B4" w:rsidP="00491B37">
      <w:pPr>
        <w:spacing w:before="240"/>
        <w:jc w:val="both"/>
        <w:rPr>
          <w:rFonts w:ascii="Arial" w:hAnsi="Arial" w:cs="Arial"/>
          <w:b/>
          <w:bCs/>
          <w:sz w:val="22"/>
          <w:szCs w:val="22"/>
        </w:rPr>
      </w:pPr>
      <w:r w:rsidRPr="001357B4">
        <w:rPr>
          <w:rFonts w:ascii="Arial" w:hAnsi="Arial" w:cs="Arial"/>
          <w:b/>
          <w:bCs/>
          <w:sz w:val="22"/>
          <w:szCs w:val="22"/>
        </w:rPr>
        <w:t>7. Time Commitment</w:t>
      </w:r>
    </w:p>
    <w:p w14:paraId="3866BDF9"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The Professional Standards Committee will normally meet at least three times each year, with additional meetings convened where required to support the effective discharge of the Committee’s responsibilities.</w:t>
      </w:r>
    </w:p>
    <w:p w14:paraId="5892BF70"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Committee members should also allow time for: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19"/>
        <w:gridCol w:w="4597"/>
      </w:tblGrid>
      <w:tr w:rsidR="001357B4" w:rsidRPr="001357B4" w14:paraId="13C3B65B" w14:textId="77777777" w:rsidTr="00491B37">
        <w:trPr>
          <w:tblHeader/>
          <w:tblCellSpacing w:w="15" w:type="dxa"/>
        </w:trPr>
        <w:tc>
          <w:tcPr>
            <w:tcW w:w="0" w:type="auto"/>
            <w:shd w:val="clear" w:color="auto" w:fill="F2F2F2" w:themeFill="background1" w:themeFillShade="F2"/>
            <w:vAlign w:val="center"/>
            <w:hideMark/>
          </w:tcPr>
          <w:p w14:paraId="10C71E8E" w14:textId="77777777" w:rsidR="001357B4" w:rsidRPr="001357B4" w:rsidRDefault="001357B4" w:rsidP="001357B4">
            <w:pPr>
              <w:jc w:val="both"/>
              <w:rPr>
                <w:rFonts w:ascii="Arial" w:hAnsi="Arial" w:cs="Arial"/>
                <w:b/>
                <w:bCs/>
                <w:sz w:val="22"/>
                <w:szCs w:val="22"/>
              </w:rPr>
            </w:pPr>
            <w:r w:rsidRPr="001357B4">
              <w:rPr>
                <w:rFonts w:ascii="Arial" w:hAnsi="Arial" w:cs="Arial"/>
                <w:b/>
                <w:bCs/>
                <w:sz w:val="22"/>
                <w:szCs w:val="22"/>
              </w:rPr>
              <w:lastRenderedPageBreak/>
              <w:t>Activity</w:t>
            </w:r>
          </w:p>
        </w:tc>
        <w:tc>
          <w:tcPr>
            <w:tcW w:w="0" w:type="auto"/>
            <w:shd w:val="clear" w:color="auto" w:fill="F2F2F2" w:themeFill="background1" w:themeFillShade="F2"/>
            <w:vAlign w:val="center"/>
            <w:hideMark/>
          </w:tcPr>
          <w:p w14:paraId="41EBF285" w14:textId="77777777" w:rsidR="001357B4" w:rsidRPr="001357B4" w:rsidRDefault="001357B4" w:rsidP="001357B4">
            <w:pPr>
              <w:jc w:val="both"/>
              <w:rPr>
                <w:rFonts w:ascii="Arial" w:hAnsi="Arial" w:cs="Arial"/>
                <w:b/>
                <w:bCs/>
                <w:sz w:val="22"/>
                <w:szCs w:val="22"/>
              </w:rPr>
            </w:pPr>
            <w:r w:rsidRPr="001357B4">
              <w:rPr>
                <w:rFonts w:ascii="Arial" w:hAnsi="Arial" w:cs="Arial"/>
                <w:b/>
                <w:bCs/>
                <w:sz w:val="22"/>
                <w:szCs w:val="22"/>
              </w:rPr>
              <w:t>Typical Commitment</w:t>
            </w:r>
          </w:p>
        </w:tc>
      </w:tr>
      <w:tr w:rsidR="001357B4" w:rsidRPr="001357B4" w14:paraId="0BD881BD" w14:textId="77777777" w:rsidTr="00491B37">
        <w:trPr>
          <w:tblCellSpacing w:w="15" w:type="dxa"/>
        </w:trPr>
        <w:tc>
          <w:tcPr>
            <w:tcW w:w="0" w:type="auto"/>
            <w:vAlign w:val="center"/>
            <w:hideMark/>
          </w:tcPr>
          <w:p w14:paraId="563772F6" w14:textId="77777777" w:rsidR="001357B4" w:rsidRPr="001357B4" w:rsidRDefault="001357B4" w:rsidP="00491B37">
            <w:pPr>
              <w:rPr>
                <w:rFonts w:ascii="Arial" w:hAnsi="Arial" w:cs="Arial"/>
                <w:sz w:val="22"/>
                <w:szCs w:val="22"/>
              </w:rPr>
            </w:pPr>
            <w:r w:rsidRPr="001357B4">
              <w:rPr>
                <w:rFonts w:ascii="Arial" w:hAnsi="Arial" w:cs="Arial"/>
                <w:b/>
                <w:bCs/>
                <w:sz w:val="22"/>
                <w:szCs w:val="22"/>
              </w:rPr>
              <w:t>Preparation and review of Committee papers</w:t>
            </w:r>
          </w:p>
        </w:tc>
        <w:tc>
          <w:tcPr>
            <w:tcW w:w="0" w:type="auto"/>
            <w:vAlign w:val="center"/>
            <w:hideMark/>
          </w:tcPr>
          <w:p w14:paraId="28422029"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Prior to each meeting</w:t>
            </w:r>
          </w:p>
        </w:tc>
      </w:tr>
      <w:tr w:rsidR="001357B4" w:rsidRPr="001357B4" w14:paraId="7601F6CC" w14:textId="77777777" w:rsidTr="00491B37">
        <w:trPr>
          <w:tblCellSpacing w:w="15" w:type="dxa"/>
        </w:trPr>
        <w:tc>
          <w:tcPr>
            <w:tcW w:w="0" w:type="auto"/>
            <w:vAlign w:val="center"/>
            <w:hideMark/>
          </w:tcPr>
          <w:p w14:paraId="0BF5F605" w14:textId="77777777" w:rsidR="001357B4" w:rsidRPr="001357B4" w:rsidRDefault="001357B4" w:rsidP="00491B37">
            <w:pPr>
              <w:rPr>
                <w:rFonts w:ascii="Arial" w:hAnsi="Arial" w:cs="Arial"/>
                <w:sz w:val="22"/>
                <w:szCs w:val="22"/>
              </w:rPr>
            </w:pPr>
            <w:r w:rsidRPr="001357B4">
              <w:rPr>
                <w:rFonts w:ascii="Arial" w:hAnsi="Arial" w:cs="Arial"/>
                <w:b/>
                <w:bCs/>
                <w:sz w:val="22"/>
                <w:szCs w:val="22"/>
              </w:rPr>
              <w:t>Attendance at Committee meetings</w:t>
            </w:r>
          </w:p>
        </w:tc>
        <w:tc>
          <w:tcPr>
            <w:tcW w:w="0" w:type="auto"/>
            <w:vAlign w:val="center"/>
            <w:hideMark/>
          </w:tcPr>
          <w:p w14:paraId="75EBE6CB"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In accordance with the agreed annual meeting schedule</w:t>
            </w:r>
          </w:p>
        </w:tc>
      </w:tr>
      <w:tr w:rsidR="001357B4" w:rsidRPr="001357B4" w14:paraId="7A8A1697" w14:textId="77777777" w:rsidTr="00491B37">
        <w:trPr>
          <w:tblCellSpacing w:w="15" w:type="dxa"/>
        </w:trPr>
        <w:tc>
          <w:tcPr>
            <w:tcW w:w="0" w:type="auto"/>
            <w:vAlign w:val="center"/>
            <w:hideMark/>
          </w:tcPr>
          <w:p w14:paraId="4465F675" w14:textId="77777777" w:rsidR="001357B4" w:rsidRPr="001357B4" w:rsidRDefault="001357B4" w:rsidP="00491B37">
            <w:pPr>
              <w:rPr>
                <w:rFonts w:ascii="Arial" w:hAnsi="Arial" w:cs="Arial"/>
                <w:sz w:val="22"/>
                <w:szCs w:val="22"/>
              </w:rPr>
            </w:pPr>
            <w:r w:rsidRPr="001357B4">
              <w:rPr>
                <w:rFonts w:ascii="Arial" w:hAnsi="Arial" w:cs="Arial"/>
                <w:b/>
                <w:bCs/>
                <w:sz w:val="22"/>
                <w:szCs w:val="22"/>
              </w:rPr>
              <w:t>Induction and relevant development</w:t>
            </w:r>
          </w:p>
        </w:tc>
        <w:tc>
          <w:tcPr>
            <w:tcW w:w="0" w:type="auto"/>
            <w:vAlign w:val="center"/>
            <w:hideMark/>
          </w:tcPr>
          <w:p w14:paraId="16ACB435"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On appointment and as required</w:t>
            </w:r>
          </w:p>
        </w:tc>
      </w:tr>
      <w:tr w:rsidR="001357B4" w:rsidRPr="001357B4" w14:paraId="69FB54A2" w14:textId="77777777" w:rsidTr="00491B37">
        <w:trPr>
          <w:tblCellSpacing w:w="15" w:type="dxa"/>
        </w:trPr>
        <w:tc>
          <w:tcPr>
            <w:tcW w:w="0" w:type="auto"/>
            <w:vAlign w:val="center"/>
            <w:hideMark/>
          </w:tcPr>
          <w:p w14:paraId="1E9187AF" w14:textId="77777777" w:rsidR="001357B4" w:rsidRPr="001357B4" w:rsidRDefault="001357B4" w:rsidP="00491B37">
            <w:pPr>
              <w:rPr>
                <w:rFonts w:ascii="Arial" w:hAnsi="Arial" w:cs="Arial"/>
                <w:sz w:val="22"/>
                <w:szCs w:val="22"/>
              </w:rPr>
            </w:pPr>
            <w:r w:rsidRPr="001357B4">
              <w:rPr>
                <w:rFonts w:ascii="Arial" w:hAnsi="Arial" w:cs="Arial"/>
                <w:b/>
                <w:bCs/>
                <w:sz w:val="22"/>
                <w:szCs w:val="22"/>
              </w:rPr>
              <w:t>Committee actions or specialist input</w:t>
            </w:r>
          </w:p>
        </w:tc>
        <w:tc>
          <w:tcPr>
            <w:tcW w:w="0" w:type="auto"/>
            <w:vAlign w:val="center"/>
            <w:hideMark/>
          </w:tcPr>
          <w:p w14:paraId="500EFC8C"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As required</w:t>
            </w:r>
          </w:p>
        </w:tc>
      </w:tr>
      <w:tr w:rsidR="001357B4" w:rsidRPr="001357B4" w14:paraId="502C8673" w14:textId="77777777" w:rsidTr="00491B37">
        <w:trPr>
          <w:tblCellSpacing w:w="15" w:type="dxa"/>
        </w:trPr>
        <w:tc>
          <w:tcPr>
            <w:tcW w:w="0" w:type="auto"/>
            <w:vAlign w:val="center"/>
            <w:hideMark/>
          </w:tcPr>
          <w:p w14:paraId="69EAB985" w14:textId="77777777" w:rsidR="001357B4" w:rsidRPr="001357B4" w:rsidRDefault="001357B4" w:rsidP="001357B4">
            <w:pPr>
              <w:jc w:val="both"/>
              <w:rPr>
                <w:rFonts w:ascii="Arial" w:hAnsi="Arial" w:cs="Arial"/>
                <w:sz w:val="22"/>
                <w:szCs w:val="22"/>
              </w:rPr>
            </w:pPr>
            <w:r w:rsidRPr="001357B4">
              <w:rPr>
                <w:rFonts w:ascii="Arial" w:hAnsi="Arial" w:cs="Arial"/>
                <w:b/>
                <w:bCs/>
                <w:sz w:val="22"/>
                <w:szCs w:val="22"/>
              </w:rPr>
              <w:t>Committee effectiveness and governance reviews</w:t>
            </w:r>
          </w:p>
        </w:tc>
        <w:tc>
          <w:tcPr>
            <w:tcW w:w="0" w:type="auto"/>
            <w:vAlign w:val="center"/>
            <w:hideMark/>
          </w:tcPr>
          <w:p w14:paraId="6CDC0805"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Periodically</w:t>
            </w:r>
          </w:p>
        </w:tc>
      </w:tr>
    </w:tbl>
    <w:p w14:paraId="572ED380" w14:textId="77777777" w:rsidR="001357B4" w:rsidRPr="001357B4" w:rsidRDefault="001357B4" w:rsidP="00491B37">
      <w:pPr>
        <w:spacing w:before="240"/>
        <w:jc w:val="both"/>
        <w:rPr>
          <w:rFonts w:ascii="Arial" w:hAnsi="Arial" w:cs="Arial"/>
          <w:b/>
          <w:bCs/>
          <w:sz w:val="22"/>
          <w:szCs w:val="22"/>
        </w:rPr>
      </w:pPr>
      <w:r w:rsidRPr="001357B4">
        <w:rPr>
          <w:rFonts w:ascii="Arial" w:hAnsi="Arial" w:cs="Arial"/>
          <w:b/>
          <w:bCs/>
          <w:sz w:val="22"/>
          <w:szCs w:val="22"/>
        </w:rPr>
        <w:t>8. Review and Succession</w:t>
      </w:r>
    </w:p>
    <w:p w14:paraId="3A74BAA7"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Appointments will be reviewed in accordance with the Board Regulations and the Committee’s governance arrangements.</w:t>
      </w:r>
    </w:p>
    <w:p w14:paraId="2B297AC0"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The Committee’s collective skills, knowledge, experience and diversity of perspective will be reviewed periodically to support effective succession planning and ensure that its membership continues to reflect the expertise required to fulfil its Terms of Reference.</w:t>
      </w:r>
    </w:p>
    <w:p w14:paraId="7156E8AB" w14:textId="77777777" w:rsidR="001357B4" w:rsidRPr="001357B4" w:rsidRDefault="001357B4" w:rsidP="001357B4">
      <w:pPr>
        <w:jc w:val="both"/>
        <w:rPr>
          <w:rFonts w:ascii="Arial" w:hAnsi="Arial" w:cs="Arial"/>
          <w:sz w:val="22"/>
          <w:szCs w:val="22"/>
        </w:rPr>
      </w:pPr>
      <w:r w:rsidRPr="001357B4">
        <w:rPr>
          <w:rFonts w:ascii="Arial" w:hAnsi="Arial" w:cs="Arial"/>
          <w:sz w:val="22"/>
          <w:szCs w:val="22"/>
        </w:rPr>
        <w:t>The effectiveness of Committee members will be considered as part of IWFM’s wider Committee effectiveness and governance review arrangements.</w:t>
      </w:r>
    </w:p>
    <w:p w14:paraId="4E5E5699" w14:textId="77777777" w:rsidR="00F44778" w:rsidRPr="001357B4" w:rsidRDefault="00F44778" w:rsidP="001357B4">
      <w:pPr>
        <w:jc w:val="both"/>
        <w:rPr>
          <w:rFonts w:ascii="Arial" w:hAnsi="Arial" w:cs="Arial"/>
          <w:sz w:val="22"/>
          <w:szCs w:val="22"/>
        </w:rPr>
      </w:pPr>
    </w:p>
    <w:sectPr w:rsidR="00F44778" w:rsidRPr="001357B4">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4AD20" w14:textId="77777777" w:rsidR="0043732D" w:rsidRDefault="0043732D" w:rsidP="001357B4">
      <w:pPr>
        <w:spacing w:after="0" w:line="240" w:lineRule="auto"/>
      </w:pPr>
      <w:r>
        <w:separator/>
      </w:r>
    </w:p>
  </w:endnote>
  <w:endnote w:type="continuationSeparator" w:id="0">
    <w:p w14:paraId="5D1285BB" w14:textId="77777777" w:rsidR="0043732D" w:rsidRDefault="0043732D" w:rsidP="00135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062800"/>
      <w:docPartObj>
        <w:docPartGallery w:val="Page Numbers (Bottom of Page)"/>
        <w:docPartUnique/>
      </w:docPartObj>
    </w:sdtPr>
    <w:sdtContent>
      <w:sdt>
        <w:sdtPr>
          <w:id w:val="-1769616900"/>
          <w:docPartObj>
            <w:docPartGallery w:val="Page Numbers (Top of Page)"/>
            <w:docPartUnique/>
          </w:docPartObj>
        </w:sdtPr>
        <w:sdtContent>
          <w:p w14:paraId="58AA6DA9" w14:textId="08B31A98" w:rsidR="00C85159" w:rsidRDefault="00C85159" w:rsidP="00C85159">
            <w:pPr>
              <w:pStyle w:val="Footer"/>
            </w:pPr>
            <w:r w:rsidRPr="00C85159">
              <w:rPr>
                <w:rFonts w:ascii="Arial" w:hAnsi="Arial" w:cs="Arial"/>
                <w:sz w:val="20"/>
                <w:szCs w:val="20"/>
              </w:rPr>
              <w:t xml:space="preserve">Professional Standards Committee Member Role Description | Version 1.0 | Approved: </w:t>
            </w:r>
            <w:r w:rsidRPr="00C85159">
              <w:rPr>
                <w:rFonts w:ascii="Arial" w:hAnsi="Arial" w:cs="Arial"/>
                <w:sz w:val="20"/>
                <w:szCs w:val="20"/>
                <w:highlight w:val="yellow"/>
              </w:rPr>
              <w:t>[date]</w:t>
            </w:r>
            <w:r w:rsidRPr="00C85159">
              <w:rPr>
                <w:rFonts w:ascii="Arial" w:hAnsi="Arial" w:cs="Arial"/>
                <w:sz w:val="20"/>
                <w:szCs w:val="20"/>
              </w:rPr>
              <w:t xml:space="preserve"> | Next Review: </w:t>
            </w:r>
            <w:r w:rsidRPr="00C85159">
              <w:rPr>
                <w:rFonts w:ascii="Arial" w:hAnsi="Arial" w:cs="Arial"/>
                <w:sz w:val="20"/>
                <w:szCs w:val="20"/>
                <w:highlight w:val="yellow"/>
              </w:rPr>
              <w:t>[date]</w:t>
            </w:r>
            <w:r>
              <w:rPr>
                <w:rFonts w:ascii="Arial" w:hAnsi="Arial" w:cs="Arial"/>
                <w:sz w:val="20"/>
                <w:szCs w:val="20"/>
              </w:rPr>
              <w:tab/>
            </w:r>
            <w:r>
              <w:rPr>
                <w:rFonts w:ascii="Arial" w:hAnsi="Arial" w:cs="Arial"/>
                <w:sz w:val="20"/>
                <w:szCs w:val="20"/>
              </w:rPr>
              <w:tab/>
            </w:r>
            <w:r w:rsidRPr="00C85159">
              <w:rPr>
                <w:rFonts w:ascii="Arial" w:hAnsi="Arial" w:cs="Arial"/>
                <w:sz w:val="20"/>
                <w:szCs w:val="20"/>
              </w:rPr>
              <w:t xml:space="preserve">Page </w:t>
            </w:r>
            <w:r w:rsidRPr="00C85159">
              <w:rPr>
                <w:rFonts w:ascii="Arial" w:hAnsi="Arial" w:cs="Arial"/>
                <w:sz w:val="20"/>
                <w:szCs w:val="20"/>
              </w:rPr>
              <w:fldChar w:fldCharType="begin"/>
            </w:r>
            <w:r w:rsidRPr="00C85159">
              <w:rPr>
                <w:rFonts w:ascii="Arial" w:hAnsi="Arial" w:cs="Arial"/>
                <w:sz w:val="20"/>
                <w:szCs w:val="20"/>
              </w:rPr>
              <w:instrText xml:space="preserve"> PAGE </w:instrText>
            </w:r>
            <w:r w:rsidRPr="00C85159">
              <w:rPr>
                <w:rFonts w:ascii="Arial" w:hAnsi="Arial" w:cs="Arial"/>
                <w:sz w:val="20"/>
                <w:szCs w:val="20"/>
              </w:rPr>
              <w:fldChar w:fldCharType="separate"/>
            </w:r>
            <w:r w:rsidRPr="00C85159">
              <w:rPr>
                <w:rFonts w:ascii="Arial" w:hAnsi="Arial" w:cs="Arial"/>
                <w:noProof/>
                <w:sz w:val="20"/>
                <w:szCs w:val="20"/>
              </w:rPr>
              <w:t>2</w:t>
            </w:r>
            <w:r w:rsidRPr="00C85159">
              <w:rPr>
                <w:rFonts w:ascii="Arial" w:hAnsi="Arial" w:cs="Arial"/>
                <w:sz w:val="20"/>
                <w:szCs w:val="20"/>
              </w:rPr>
              <w:fldChar w:fldCharType="end"/>
            </w:r>
            <w:r w:rsidRPr="00C85159">
              <w:rPr>
                <w:rFonts w:ascii="Arial" w:hAnsi="Arial" w:cs="Arial"/>
                <w:sz w:val="20"/>
                <w:szCs w:val="20"/>
              </w:rPr>
              <w:t xml:space="preserve"> of </w:t>
            </w:r>
            <w:r w:rsidRPr="00C85159">
              <w:rPr>
                <w:rFonts w:ascii="Arial" w:hAnsi="Arial" w:cs="Arial"/>
                <w:sz w:val="20"/>
                <w:szCs w:val="20"/>
              </w:rPr>
              <w:fldChar w:fldCharType="begin"/>
            </w:r>
            <w:r w:rsidRPr="00C85159">
              <w:rPr>
                <w:rFonts w:ascii="Arial" w:hAnsi="Arial" w:cs="Arial"/>
                <w:sz w:val="20"/>
                <w:szCs w:val="20"/>
              </w:rPr>
              <w:instrText xml:space="preserve"> NUMPAGES  </w:instrText>
            </w:r>
            <w:r w:rsidRPr="00C85159">
              <w:rPr>
                <w:rFonts w:ascii="Arial" w:hAnsi="Arial" w:cs="Arial"/>
                <w:sz w:val="20"/>
                <w:szCs w:val="20"/>
              </w:rPr>
              <w:fldChar w:fldCharType="separate"/>
            </w:r>
            <w:r w:rsidRPr="00C85159">
              <w:rPr>
                <w:rFonts w:ascii="Arial" w:hAnsi="Arial" w:cs="Arial"/>
                <w:noProof/>
                <w:sz w:val="20"/>
                <w:szCs w:val="20"/>
              </w:rPr>
              <w:t>2</w:t>
            </w:r>
            <w:r w:rsidRPr="00C85159">
              <w:rPr>
                <w:rFonts w:ascii="Arial" w:hAnsi="Arial" w:cs="Arial"/>
                <w:sz w:val="20"/>
                <w:szCs w:val="20"/>
              </w:rPr>
              <w:fldChar w:fldCharType="end"/>
            </w:r>
          </w:p>
        </w:sdtContent>
      </w:sdt>
    </w:sdtContent>
  </w:sdt>
  <w:p w14:paraId="269F5E01" w14:textId="77777777" w:rsidR="00C85159" w:rsidRDefault="00C85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500EF" w14:textId="77777777" w:rsidR="0043732D" w:rsidRDefault="0043732D" w:rsidP="001357B4">
      <w:pPr>
        <w:spacing w:after="0" w:line="240" w:lineRule="auto"/>
      </w:pPr>
      <w:r>
        <w:separator/>
      </w:r>
    </w:p>
  </w:footnote>
  <w:footnote w:type="continuationSeparator" w:id="0">
    <w:p w14:paraId="4A9FB13C" w14:textId="77777777" w:rsidR="0043732D" w:rsidRDefault="0043732D" w:rsidP="00135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137C3" w14:textId="7AE1C839" w:rsidR="00491B37" w:rsidRDefault="00491B37" w:rsidP="00491B37">
    <w:pPr>
      <w:jc w:val="both"/>
      <w:rPr>
        <w:rFonts w:ascii="Arial" w:hAnsi="Arial" w:cs="Arial"/>
        <w:b/>
        <w:bCs/>
        <w:sz w:val="22"/>
        <w:szCs w:val="22"/>
      </w:rPr>
    </w:pPr>
    <w:r>
      <w:rPr>
        <w:noProof/>
      </w:rPr>
      <w:drawing>
        <wp:anchor distT="0" distB="0" distL="114300" distR="114300" simplePos="0" relativeHeight="251659264" behindDoc="0" locked="0" layoutInCell="1" allowOverlap="1" wp14:anchorId="686E0928" wp14:editId="1BC0113C">
          <wp:simplePos x="0" y="0"/>
          <wp:positionH relativeFrom="margin">
            <wp:posOffset>4712970</wp:posOffset>
          </wp:positionH>
          <wp:positionV relativeFrom="paragraph">
            <wp:posOffset>-299720</wp:posOffset>
          </wp:positionV>
          <wp:extent cx="1435100" cy="762000"/>
          <wp:effectExtent l="0" t="0" r="0" b="0"/>
          <wp:wrapSquare wrapText="bothSides"/>
          <wp:docPr id="1" name="image1.jpeg"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blue and black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5100" cy="762000"/>
                  </a:xfrm>
                  <a:prstGeom prst="rect">
                    <a:avLst/>
                  </a:prstGeom>
                </pic:spPr>
              </pic:pic>
            </a:graphicData>
          </a:graphic>
          <wp14:sizeRelH relativeFrom="page">
            <wp14:pctWidth>0</wp14:pctWidth>
          </wp14:sizeRelH>
          <wp14:sizeRelV relativeFrom="page">
            <wp14:pctHeight>0</wp14:pctHeight>
          </wp14:sizeRelV>
        </wp:anchor>
      </w:drawing>
    </w:r>
  </w:p>
  <w:p w14:paraId="51FD394C" w14:textId="409291F9" w:rsidR="00491B37" w:rsidRPr="001357B4" w:rsidRDefault="00491B37" w:rsidP="00491B37">
    <w:pPr>
      <w:jc w:val="both"/>
      <w:rPr>
        <w:rFonts w:ascii="Arial" w:hAnsi="Arial" w:cs="Arial"/>
        <w:b/>
        <w:bCs/>
        <w:sz w:val="22"/>
        <w:szCs w:val="22"/>
      </w:rPr>
    </w:pPr>
    <w:r w:rsidRPr="001357B4">
      <w:rPr>
        <w:rFonts w:ascii="Arial" w:hAnsi="Arial" w:cs="Arial"/>
        <w:b/>
        <w:bCs/>
        <w:sz w:val="22"/>
        <w:szCs w:val="22"/>
      </w:rPr>
      <w:t>Professional Standards Committee Member Role Description</w:t>
    </w:r>
  </w:p>
  <w:p w14:paraId="5945A0F9" w14:textId="0B14F1E4" w:rsidR="001357B4" w:rsidRDefault="001357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7B4"/>
    <w:rsid w:val="00031AA7"/>
    <w:rsid w:val="001357B4"/>
    <w:rsid w:val="00380565"/>
    <w:rsid w:val="0043732D"/>
    <w:rsid w:val="00491B37"/>
    <w:rsid w:val="00612894"/>
    <w:rsid w:val="00825712"/>
    <w:rsid w:val="009912F3"/>
    <w:rsid w:val="00C85159"/>
    <w:rsid w:val="00DB3FBC"/>
    <w:rsid w:val="00F44778"/>
    <w:rsid w:val="00F61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36B69"/>
  <w15:chartTrackingRefBased/>
  <w15:docId w15:val="{4588DA58-4F80-4516-90F0-1ABC58954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57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57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57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57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57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57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7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7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7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7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57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57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57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57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57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7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7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7B4"/>
    <w:rPr>
      <w:rFonts w:eastAsiaTheme="majorEastAsia" w:cstheme="majorBidi"/>
      <w:color w:val="272727" w:themeColor="text1" w:themeTint="D8"/>
    </w:rPr>
  </w:style>
  <w:style w:type="paragraph" w:styleId="Title">
    <w:name w:val="Title"/>
    <w:basedOn w:val="Normal"/>
    <w:next w:val="Normal"/>
    <w:link w:val="TitleChar"/>
    <w:uiPriority w:val="10"/>
    <w:qFormat/>
    <w:rsid w:val="001357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7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7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7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7B4"/>
    <w:pPr>
      <w:spacing w:before="160"/>
      <w:jc w:val="center"/>
    </w:pPr>
    <w:rPr>
      <w:i/>
      <w:iCs/>
      <w:color w:val="404040" w:themeColor="text1" w:themeTint="BF"/>
    </w:rPr>
  </w:style>
  <w:style w:type="character" w:customStyle="1" w:styleId="QuoteChar">
    <w:name w:val="Quote Char"/>
    <w:basedOn w:val="DefaultParagraphFont"/>
    <w:link w:val="Quote"/>
    <w:uiPriority w:val="29"/>
    <w:rsid w:val="001357B4"/>
    <w:rPr>
      <w:i/>
      <w:iCs/>
      <w:color w:val="404040" w:themeColor="text1" w:themeTint="BF"/>
    </w:rPr>
  </w:style>
  <w:style w:type="paragraph" w:styleId="ListParagraph">
    <w:name w:val="List Paragraph"/>
    <w:basedOn w:val="Normal"/>
    <w:uiPriority w:val="34"/>
    <w:qFormat/>
    <w:rsid w:val="001357B4"/>
    <w:pPr>
      <w:ind w:left="720"/>
      <w:contextualSpacing/>
    </w:pPr>
  </w:style>
  <w:style w:type="character" w:styleId="IntenseEmphasis">
    <w:name w:val="Intense Emphasis"/>
    <w:basedOn w:val="DefaultParagraphFont"/>
    <w:uiPriority w:val="21"/>
    <w:qFormat/>
    <w:rsid w:val="001357B4"/>
    <w:rPr>
      <w:i/>
      <w:iCs/>
      <w:color w:val="0F4761" w:themeColor="accent1" w:themeShade="BF"/>
    </w:rPr>
  </w:style>
  <w:style w:type="paragraph" w:styleId="IntenseQuote">
    <w:name w:val="Intense Quote"/>
    <w:basedOn w:val="Normal"/>
    <w:next w:val="Normal"/>
    <w:link w:val="IntenseQuoteChar"/>
    <w:uiPriority w:val="30"/>
    <w:qFormat/>
    <w:rsid w:val="001357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57B4"/>
    <w:rPr>
      <w:i/>
      <w:iCs/>
      <w:color w:val="0F4761" w:themeColor="accent1" w:themeShade="BF"/>
    </w:rPr>
  </w:style>
  <w:style w:type="character" w:styleId="IntenseReference">
    <w:name w:val="Intense Reference"/>
    <w:basedOn w:val="DefaultParagraphFont"/>
    <w:uiPriority w:val="32"/>
    <w:qFormat/>
    <w:rsid w:val="001357B4"/>
    <w:rPr>
      <w:b/>
      <w:bCs/>
      <w:smallCaps/>
      <w:color w:val="0F4761" w:themeColor="accent1" w:themeShade="BF"/>
      <w:spacing w:val="5"/>
    </w:rPr>
  </w:style>
  <w:style w:type="paragraph" w:styleId="Header">
    <w:name w:val="header"/>
    <w:basedOn w:val="Normal"/>
    <w:link w:val="HeaderChar"/>
    <w:uiPriority w:val="99"/>
    <w:unhideWhenUsed/>
    <w:rsid w:val="00135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57B4"/>
  </w:style>
  <w:style w:type="paragraph" w:styleId="Footer">
    <w:name w:val="footer"/>
    <w:basedOn w:val="Normal"/>
    <w:link w:val="FooterChar"/>
    <w:uiPriority w:val="99"/>
    <w:unhideWhenUsed/>
    <w:rsid w:val="00135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5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1211</Words>
  <Characters>7633</Characters>
  <Application>Microsoft Office Word</Application>
  <DocSecurity>0</DocSecurity>
  <Lines>224</Lines>
  <Paragraphs>144</Paragraphs>
  <ScaleCrop>false</ScaleCrop>
  <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Wathen</dc:creator>
  <cp:keywords/>
  <dc:description/>
  <cp:lastModifiedBy>Johanna Wathen</cp:lastModifiedBy>
  <cp:revision>7</cp:revision>
  <dcterms:created xsi:type="dcterms:W3CDTF">2026-08-24T08:18:00Z</dcterms:created>
  <dcterms:modified xsi:type="dcterms:W3CDTF">2026-08-24T09:00:00Z</dcterms:modified>
</cp:coreProperties>
</file>