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0"/>
        <w:gridCol w:w="11181"/>
      </w:tblGrid>
      <w:tr w:rsidR="00D16609" w:rsidRPr="008A0B0B" w14:paraId="40311CCA" w14:textId="77777777" w:rsidTr="003F1357">
        <w:trPr>
          <w:trHeight w:val="465"/>
          <w:tblHeader/>
        </w:trPr>
        <w:tc>
          <w:tcPr>
            <w:tcW w:w="11180" w:type="dxa"/>
            <w:noWrap/>
            <w:vAlign w:val="center"/>
            <w:hideMark/>
          </w:tcPr>
          <w:p w14:paraId="2003FB93" w14:textId="3A3CD1AE" w:rsidR="00D16609" w:rsidRPr="008A0B0B" w:rsidRDefault="00182847" w:rsidP="00D16609">
            <w:pPr>
              <w:spacing w:after="0" w:line="240" w:lineRule="auto"/>
              <w:rPr>
                <w:rFonts w:eastAsia="Times New Roman"/>
                <w:b/>
                <w:bCs/>
                <w:color w:val="000000"/>
                <w:lang w:eastAsia="en-GB"/>
              </w:rPr>
            </w:pPr>
            <w:r w:rsidRPr="008A0B0B">
              <w:rPr>
                <w:rFonts w:eastAsia="Times New Roman"/>
                <w:b/>
                <w:bCs/>
                <w:color w:val="000000"/>
                <w:lang w:eastAsia="en-GB"/>
              </w:rPr>
              <w:t>IWFM AGM 20</w:t>
            </w:r>
            <w:r w:rsidR="00FF41AB" w:rsidRPr="008A0B0B">
              <w:rPr>
                <w:rFonts w:eastAsia="Times New Roman"/>
                <w:b/>
                <w:bCs/>
                <w:color w:val="000000"/>
                <w:lang w:eastAsia="en-GB"/>
              </w:rPr>
              <w:t>2</w:t>
            </w:r>
            <w:r w:rsidR="001976B7" w:rsidRPr="008A0B0B">
              <w:rPr>
                <w:rFonts w:eastAsia="Times New Roman"/>
                <w:b/>
                <w:bCs/>
                <w:color w:val="000000"/>
                <w:lang w:eastAsia="en-GB"/>
              </w:rPr>
              <w:t>5</w:t>
            </w:r>
            <w:r w:rsidRPr="008A0B0B">
              <w:rPr>
                <w:rFonts w:eastAsia="Times New Roman"/>
                <w:b/>
                <w:bCs/>
                <w:color w:val="000000"/>
                <w:lang w:eastAsia="en-GB"/>
              </w:rPr>
              <w:t xml:space="preserve"> | </w:t>
            </w:r>
            <w:r w:rsidR="00D16609" w:rsidRPr="008A0B0B">
              <w:rPr>
                <w:rFonts w:eastAsia="Times New Roman"/>
                <w:b/>
                <w:bCs/>
                <w:color w:val="000000"/>
                <w:lang w:eastAsia="en-GB"/>
              </w:rPr>
              <w:t>Questions and answers | Thursday 2</w:t>
            </w:r>
            <w:r w:rsidR="00FF41AB" w:rsidRPr="008A0B0B">
              <w:rPr>
                <w:rFonts w:eastAsia="Times New Roman"/>
                <w:b/>
                <w:bCs/>
                <w:color w:val="000000"/>
                <w:lang w:eastAsia="en-GB"/>
              </w:rPr>
              <w:t>5</w:t>
            </w:r>
            <w:r w:rsidR="00D16609" w:rsidRPr="008A0B0B">
              <w:rPr>
                <w:rFonts w:eastAsia="Times New Roman"/>
                <w:b/>
                <w:bCs/>
                <w:color w:val="000000"/>
                <w:lang w:eastAsia="en-GB"/>
              </w:rPr>
              <w:t xml:space="preserve"> </w:t>
            </w:r>
            <w:r w:rsidRPr="008A0B0B">
              <w:rPr>
                <w:rFonts w:eastAsia="Times New Roman"/>
                <w:b/>
                <w:bCs/>
                <w:color w:val="000000"/>
                <w:lang w:eastAsia="en-GB"/>
              </w:rPr>
              <w:t>July</w:t>
            </w:r>
            <w:r w:rsidR="00D16609" w:rsidRPr="008A0B0B">
              <w:rPr>
                <w:rFonts w:eastAsia="Times New Roman"/>
                <w:b/>
                <w:bCs/>
                <w:color w:val="000000"/>
                <w:lang w:eastAsia="en-GB"/>
              </w:rPr>
              <w:t xml:space="preserve"> </w:t>
            </w:r>
            <w:r w:rsidRPr="008A0B0B">
              <w:rPr>
                <w:rFonts w:eastAsia="Times New Roman"/>
                <w:b/>
                <w:bCs/>
                <w:color w:val="000000"/>
                <w:lang w:eastAsia="en-GB"/>
              </w:rPr>
              <w:t xml:space="preserve">| </w:t>
            </w:r>
            <w:r w:rsidR="00D16609" w:rsidRPr="008A0B0B">
              <w:rPr>
                <w:rFonts w:eastAsia="Times New Roman"/>
                <w:b/>
                <w:bCs/>
                <w:color w:val="000000"/>
                <w:lang w:eastAsia="en-GB"/>
              </w:rPr>
              <w:t>14</w:t>
            </w:r>
            <w:r w:rsidR="00FF41AB" w:rsidRPr="008A0B0B">
              <w:rPr>
                <w:rFonts w:eastAsia="Times New Roman"/>
                <w:b/>
                <w:bCs/>
                <w:color w:val="000000"/>
                <w:lang w:eastAsia="en-GB"/>
              </w:rPr>
              <w:t>0</w:t>
            </w:r>
            <w:r w:rsidR="00D16609" w:rsidRPr="008A0B0B">
              <w:rPr>
                <w:rFonts w:eastAsia="Times New Roman"/>
                <w:b/>
                <w:bCs/>
                <w:color w:val="000000"/>
                <w:lang w:eastAsia="en-GB"/>
              </w:rPr>
              <w:t>0</w:t>
            </w:r>
          </w:p>
          <w:p w14:paraId="2C761212" w14:textId="6EB089D4" w:rsidR="00182847" w:rsidRPr="008A0B0B" w:rsidRDefault="00182847" w:rsidP="00D16609">
            <w:pPr>
              <w:spacing w:after="0" w:line="240" w:lineRule="auto"/>
              <w:rPr>
                <w:rFonts w:eastAsia="Times New Roman"/>
                <w:b/>
                <w:bCs/>
                <w:color w:val="000000"/>
                <w:lang w:eastAsia="en-GB"/>
              </w:rPr>
            </w:pPr>
          </w:p>
        </w:tc>
        <w:tc>
          <w:tcPr>
            <w:tcW w:w="11181" w:type="dxa"/>
            <w:shd w:val="clear" w:color="auto" w:fill="FFFFFF" w:themeFill="background1"/>
            <w:noWrap/>
            <w:vAlign w:val="center"/>
            <w:hideMark/>
          </w:tcPr>
          <w:p w14:paraId="48A01421" w14:textId="77777777" w:rsidR="00D16609" w:rsidRPr="008A0B0B" w:rsidRDefault="00D16609" w:rsidP="00D16609">
            <w:pPr>
              <w:spacing w:after="0" w:line="240" w:lineRule="auto"/>
              <w:rPr>
                <w:rFonts w:eastAsia="Times New Roman"/>
                <w:b/>
                <w:bCs/>
                <w:color w:val="000000"/>
                <w:lang w:eastAsia="en-GB"/>
              </w:rPr>
            </w:pPr>
          </w:p>
        </w:tc>
      </w:tr>
      <w:tr w:rsidR="00D16609" w:rsidRPr="008A0B0B" w14:paraId="21CE5DD2" w14:textId="77777777" w:rsidTr="003F1357">
        <w:trPr>
          <w:trHeight w:val="465"/>
          <w:tblHeader/>
        </w:trPr>
        <w:tc>
          <w:tcPr>
            <w:tcW w:w="11180" w:type="dxa"/>
            <w:shd w:val="clear" w:color="auto" w:fill="FFF2CC" w:themeFill="accent4" w:themeFillTint="33"/>
            <w:vAlign w:val="center"/>
            <w:hideMark/>
          </w:tcPr>
          <w:p w14:paraId="372A5351" w14:textId="1C05099E" w:rsidR="00D16609" w:rsidRPr="008A0B0B" w:rsidRDefault="00D16609" w:rsidP="00D16609">
            <w:pPr>
              <w:spacing w:after="0" w:line="240" w:lineRule="auto"/>
              <w:rPr>
                <w:rFonts w:eastAsia="Times New Roman"/>
                <w:b/>
                <w:bCs/>
                <w:color w:val="000000"/>
                <w:lang w:eastAsia="en-GB"/>
              </w:rPr>
            </w:pPr>
            <w:r w:rsidRPr="008A0B0B">
              <w:rPr>
                <w:rFonts w:eastAsia="Times New Roman"/>
                <w:b/>
                <w:bCs/>
                <w:color w:val="000000"/>
                <w:lang w:eastAsia="en-GB"/>
              </w:rPr>
              <w:t>Question</w:t>
            </w:r>
            <w:r w:rsidR="00B31BA5" w:rsidRPr="008A0B0B">
              <w:rPr>
                <w:rFonts w:eastAsia="Times New Roman"/>
                <w:b/>
                <w:bCs/>
                <w:color w:val="000000"/>
                <w:lang w:eastAsia="en-GB"/>
              </w:rPr>
              <w:t xml:space="preserve">s asked by Members </w:t>
            </w:r>
          </w:p>
        </w:tc>
        <w:tc>
          <w:tcPr>
            <w:tcW w:w="11181" w:type="dxa"/>
            <w:shd w:val="clear" w:color="auto" w:fill="FFF2CC" w:themeFill="accent4" w:themeFillTint="33"/>
            <w:vAlign w:val="center"/>
            <w:hideMark/>
          </w:tcPr>
          <w:p w14:paraId="6DCB0D69" w14:textId="77777777" w:rsidR="00D16609" w:rsidRPr="008A0B0B" w:rsidRDefault="00D16609" w:rsidP="00D16609">
            <w:pPr>
              <w:spacing w:after="0" w:line="240" w:lineRule="auto"/>
              <w:rPr>
                <w:rFonts w:eastAsia="Times New Roman"/>
                <w:b/>
                <w:bCs/>
                <w:color w:val="000000"/>
                <w:lang w:eastAsia="en-GB"/>
              </w:rPr>
            </w:pPr>
            <w:r w:rsidRPr="008A0B0B">
              <w:rPr>
                <w:rFonts w:eastAsia="Times New Roman"/>
                <w:b/>
                <w:bCs/>
                <w:color w:val="000000"/>
                <w:lang w:eastAsia="en-GB"/>
              </w:rPr>
              <w:t xml:space="preserve">Reply </w:t>
            </w:r>
          </w:p>
        </w:tc>
      </w:tr>
      <w:tr w:rsidR="008A0B0B" w:rsidRPr="008A0B0B" w14:paraId="4178D8C1" w14:textId="77777777" w:rsidTr="001541DA">
        <w:trPr>
          <w:trHeight w:val="315"/>
        </w:trPr>
        <w:tc>
          <w:tcPr>
            <w:tcW w:w="11180" w:type="dxa"/>
            <w:shd w:val="clear" w:color="auto" w:fill="FFC000" w:themeFill="accent4"/>
            <w:noWrap/>
            <w:vAlign w:val="center"/>
          </w:tcPr>
          <w:p w14:paraId="0A03D151" w14:textId="3DE9583F" w:rsidR="008A0B0B" w:rsidRPr="008A0B0B" w:rsidRDefault="008A0B0B" w:rsidP="008A0B0B">
            <w:pPr>
              <w:spacing w:after="0" w:line="240" w:lineRule="auto"/>
              <w:rPr>
                <w:rFonts w:eastAsia="Times New Roman"/>
                <w:b/>
                <w:bCs/>
                <w:color w:val="000000"/>
                <w:lang w:eastAsia="en-GB"/>
              </w:rPr>
            </w:pPr>
            <w:r w:rsidRPr="008A0B0B">
              <w:rPr>
                <w:rFonts w:eastAsia="Times New Roman"/>
                <w:b/>
                <w:bCs/>
                <w:color w:val="000000"/>
                <w:lang w:eastAsia="en-GB"/>
              </w:rPr>
              <w:t xml:space="preserve">CHARTERSHIP </w:t>
            </w:r>
          </w:p>
        </w:tc>
        <w:tc>
          <w:tcPr>
            <w:tcW w:w="11181" w:type="dxa"/>
            <w:shd w:val="clear" w:color="auto" w:fill="FFC000" w:themeFill="accent4"/>
            <w:vAlign w:val="center"/>
          </w:tcPr>
          <w:p w14:paraId="4F81CBEB" w14:textId="54E921E9" w:rsidR="008A0B0B" w:rsidRPr="008A0B0B" w:rsidRDefault="008A0B0B" w:rsidP="008A0B0B">
            <w:pPr>
              <w:spacing w:after="0" w:line="240" w:lineRule="auto"/>
              <w:rPr>
                <w:rFonts w:eastAsia="Times New Roman"/>
                <w:b/>
                <w:bCs/>
                <w:color w:val="000000"/>
                <w:lang w:eastAsia="en-GB"/>
              </w:rPr>
            </w:pPr>
          </w:p>
        </w:tc>
      </w:tr>
      <w:tr w:rsidR="008A0B0B" w:rsidRPr="008A0B0B" w14:paraId="7D6435E9" w14:textId="77777777" w:rsidTr="008A0B0B">
        <w:trPr>
          <w:trHeight w:val="315"/>
        </w:trPr>
        <w:tc>
          <w:tcPr>
            <w:tcW w:w="11180" w:type="dxa"/>
            <w:shd w:val="clear" w:color="auto" w:fill="FFFFFF" w:themeFill="background1"/>
            <w:noWrap/>
            <w:vAlign w:val="center"/>
          </w:tcPr>
          <w:p w14:paraId="0DA3D71D" w14:textId="77777777" w:rsidR="008A0B0B" w:rsidRPr="008A0B0B" w:rsidRDefault="008A0B0B" w:rsidP="008A0B0B">
            <w:pPr>
              <w:spacing w:after="0" w:line="240" w:lineRule="auto"/>
              <w:rPr>
                <w:rFonts w:eastAsia="Times New Roman"/>
                <w:color w:val="000000"/>
                <w:lang w:eastAsia="en-GB"/>
              </w:rPr>
            </w:pPr>
            <w:r w:rsidRPr="008A0B0B">
              <w:rPr>
                <w:rFonts w:eastAsia="Times New Roman"/>
                <w:color w:val="000000"/>
                <w:lang w:eastAsia="en-GB"/>
              </w:rPr>
              <w:t>What is the current status of IWFM’s Chartership journey?</w:t>
            </w:r>
            <w:r w:rsidRPr="008A0B0B">
              <w:rPr>
                <w:rFonts w:eastAsia="Times New Roman"/>
                <w:color w:val="000000"/>
                <w:lang w:eastAsia="en-GB"/>
              </w:rPr>
              <w:br/>
            </w:r>
            <w:r w:rsidRPr="008A0B0B">
              <w:rPr>
                <w:rFonts w:eastAsia="Times New Roman"/>
                <w:color w:val="000000"/>
                <w:lang w:eastAsia="en-GB"/>
              </w:rPr>
              <w:br/>
              <w:t>What are the criteria that IWFM needs to meet to achieve Chartership?</w:t>
            </w:r>
          </w:p>
          <w:p w14:paraId="61803060" w14:textId="77777777" w:rsidR="008A0B0B" w:rsidRPr="008A0B0B" w:rsidRDefault="008A0B0B" w:rsidP="008A0B0B">
            <w:pPr>
              <w:spacing w:after="0" w:line="240" w:lineRule="auto"/>
              <w:rPr>
                <w:rFonts w:eastAsia="Times New Roman"/>
                <w:color w:val="000000"/>
                <w:lang w:eastAsia="en-GB"/>
              </w:rPr>
            </w:pPr>
          </w:p>
          <w:p w14:paraId="2CA37B49" w14:textId="0DCCBF99" w:rsidR="008A0B0B" w:rsidRPr="008A0B0B" w:rsidRDefault="008A0B0B" w:rsidP="008A0B0B">
            <w:pPr>
              <w:spacing w:after="0" w:line="240" w:lineRule="auto"/>
              <w:rPr>
                <w:rFonts w:eastAsia="Times New Roman"/>
                <w:b/>
                <w:bCs/>
                <w:color w:val="000000"/>
                <w:lang w:eastAsia="en-GB"/>
              </w:rPr>
            </w:pPr>
            <w:r w:rsidRPr="008A0B0B">
              <w:rPr>
                <w:rFonts w:eastAsia="Times New Roman"/>
                <w:color w:val="000000"/>
                <w:lang w:eastAsia="en-GB"/>
              </w:rPr>
              <w:t xml:space="preserve">Do we need to get better at talking about it? </w:t>
            </w:r>
          </w:p>
        </w:tc>
        <w:tc>
          <w:tcPr>
            <w:tcW w:w="11181" w:type="dxa"/>
            <w:shd w:val="clear" w:color="auto" w:fill="FFFFFF" w:themeFill="background1"/>
            <w:vAlign w:val="center"/>
          </w:tcPr>
          <w:p w14:paraId="43E48001" w14:textId="640F0C7B" w:rsidR="008A0B0B" w:rsidRPr="008A0B0B" w:rsidRDefault="003F1357" w:rsidP="008A0B0B">
            <w:pPr>
              <w:spacing w:after="0" w:line="240" w:lineRule="auto"/>
              <w:rPr>
                <w:rFonts w:eastAsia="Times New Roman"/>
                <w:color w:val="000000"/>
                <w:lang w:eastAsia="en-GB"/>
              </w:rPr>
            </w:pPr>
            <w:r>
              <w:rPr>
                <w:rFonts w:eastAsia="Times New Roman"/>
                <w:color w:val="000000"/>
                <w:lang w:eastAsia="en-GB"/>
              </w:rPr>
              <w:br/>
            </w:r>
            <w:r w:rsidR="008A0B0B" w:rsidRPr="008A0B0B">
              <w:rPr>
                <w:rFonts w:eastAsia="Times New Roman"/>
                <w:color w:val="000000"/>
                <w:lang w:eastAsia="en-GB"/>
              </w:rPr>
              <w:t>Chartership was forefront of our mind when we developed the 2023-25 strategy</w:t>
            </w:r>
            <w:r w:rsidR="004D64F4">
              <w:rPr>
                <w:rFonts w:eastAsia="Times New Roman"/>
                <w:color w:val="000000"/>
                <w:lang w:eastAsia="en-GB"/>
              </w:rPr>
              <w:t xml:space="preserve"> which established </w:t>
            </w:r>
            <w:r w:rsidR="008A0B0B" w:rsidRPr="008A0B0B">
              <w:rPr>
                <w:rFonts w:eastAsia="Times New Roman"/>
                <w:color w:val="000000"/>
                <w:lang w:eastAsia="en-GB"/>
              </w:rPr>
              <w:t xml:space="preserve">priorities and objectives aligned to doing that. </w:t>
            </w:r>
            <w:r w:rsidR="008A0B0B" w:rsidRPr="008A0B0B">
              <w:rPr>
                <w:rFonts w:eastAsia="Times New Roman"/>
                <w:color w:val="000000"/>
                <w:lang w:eastAsia="en-GB"/>
              </w:rPr>
              <w:br/>
            </w:r>
            <w:r w:rsidR="008A0B0B" w:rsidRPr="008A0B0B">
              <w:rPr>
                <w:rFonts w:eastAsia="Times New Roman"/>
                <w:color w:val="000000"/>
                <w:lang w:eastAsia="en-GB"/>
              </w:rPr>
              <w:br/>
            </w:r>
            <w:r w:rsidR="004D64F4">
              <w:rPr>
                <w:rFonts w:eastAsia="Times New Roman"/>
                <w:color w:val="000000"/>
                <w:lang w:eastAsia="en-GB"/>
              </w:rPr>
              <w:t xml:space="preserve">Certain </w:t>
            </w:r>
            <w:r w:rsidR="008A0B0B" w:rsidRPr="008A0B0B">
              <w:rPr>
                <w:rFonts w:eastAsia="Times New Roman"/>
                <w:color w:val="000000"/>
                <w:lang w:eastAsia="en-GB"/>
              </w:rPr>
              <w:t xml:space="preserve">criteria </w:t>
            </w:r>
            <w:r w:rsidR="004D64F4">
              <w:rPr>
                <w:rFonts w:eastAsia="Times New Roman"/>
                <w:color w:val="000000"/>
                <w:lang w:eastAsia="en-GB"/>
              </w:rPr>
              <w:t xml:space="preserve">must be met </w:t>
            </w:r>
            <w:r w:rsidR="008A0B0B" w:rsidRPr="008A0B0B">
              <w:rPr>
                <w:rFonts w:eastAsia="Times New Roman"/>
                <w:color w:val="000000"/>
                <w:lang w:eastAsia="en-GB"/>
              </w:rPr>
              <w:t>before an application can go to Privy Council for Chartership status</w:t>
            </w:r>
            <w:r w:rsidR="004D64F4">
              <w:rPr>
                <w:rFonts w:eastAsia="Times New Roman"/>
                <w:color w:val="000000"/>
                <w:lang w:eastAsia="en-GB"/>
              </w:rPr>
              <w:t xml:space="preserve">. </w:t>
            </w:r>
            <w:r w:rsidR="008A0B0B" w:rsidRPr="008A0B0B">
              <w:rPr>
                <w:rFonts w:eastAsia="Times New Roman"/>
                <w:color w:val="000000"/>
                <w:lang w:eastAsia="en-GB"/>
              </w:rPr>
              <w:t xml:space="preserve">They include a sustained positive balance sheet; a certain percentage of members at 'qualified' grades (we have interpreted this as around two thirds at CIWFM); evidence that the profession is demonstrably in the public interest; support from other bodies; and funds to invest in the application. </w:t>
            </w:r>
            <w:r w:rsidR="008A0B0B" w:rsidRPr="008A0B0B">
              <w:rPr>
                <w:rFonts w:eastAsia="Times New Roman"/>
                <w:color w:val="000000"/>
                <w:lang w:eastAsia="en-GB"/>
              </w:rPr>
              <w:br/>
            </w:r>
          </w:p>
          <w:p w14:paraId="300F8646" w14:textId="77777777" w:rsidR="008A0B0B" w:rsidRPr="008A0B0B" w:rsidRDefault="008A0B0B" w:rsidP="008A0B0B">
            <w:pPr>
              <w:spacing w:after="0" w:line="240" w:lineRule="auto"/>
              <w:rPr>
                <w:rFonts w:eastAsia="Times New Roman"/>
                <w:color w:val="000000"/>
                <w:lang w:eastAsia="en-GB"/>
              </w:rPr>
            </w:pPr>
            <w:r w:rsidRPr="008A0B0B">
              <w:rPr>
                <w:rFonts w:eastAsia="Times New Roman"/>
                <w:color w:val="000000"/>
                <w:lang w:eastAsia="en-GB"/>
              </w:rPr>
              <w:t xml:space="preserve">IWFM’s current strategy is focused on creating the conditions for a chartership application. Each ambition is linked to supporting our eventual case for it, when conditions determine that the time is right. </w:t>
            </w:r>
            <w:r w:rsidRPr="008A0B0B">
              <w:rPr>
                <w:rFonts w:eastAsia="Times New Roman"/>
                <w:color w:val="000000"/>
                <w:lang w:eastAsia="en-GB"/>
              </w:rPr>
              <w:br/>
            </w:r>
          </w:p>
          <w:p w14:paraId="162C9325" w14:textId="698203A9" w:rsidR="008A0B0B" w:rsidRPr="008A0B0B" w:rsidRDefault="008A0B0B" w:rsidP="008A0B0B">
            <w:pPr>
              <w:spacing w:after="0" w:line="240" w:lineRule="auto"/>
              <w:rPr>
                <w:rFonts w:eastAsia="Times New Roman"/>
                <w:color w:val="000000"/>
                <w:lang w:eastAsia="en-GB"/>
              </w:rPr>
            </w:pPr>
            <w:r w:rsidRPr="008A0B0B">
              <w:rPr>
                <w:rFonts w:eastAsia="Times New Roman"/>
                <w:color w:val="000000"/>
                <w:lang w:eastAsia="en-GB"/>
              </w:rPr>
              <w:t>Examples include attracting members to professional grades and providing more routes for all members to develop professionally with us and become Certified; developing our insight and thought leadership programme to demonstrate that our profession is in the public interest; building a strong balance sheet, including sufficient cash reserves.</w:t>
            </w:r>
            <w:r w:rsidR="004D64F4">
              <w:rPr>
                <w:rFonts w:eastAsia="Times New Roman"/>
                <w:color w:val="000000"/>
                <w:lang w:eastAsia="en-GB"/>
              </w:rPr>
              <w:t xml:space="preserve"> </w:t>
            </w:r>
          </w:p>
          <w:p w14:paraId="16BD75FD" w14:textId="63C7D021" w:rsidR="008A0B0B" w:rsidRPr="008A0B0B" w:rsidRDefault="004D64F4" w:rsidP="008A0B0B">
            <w:pPr>
              <w:spacing w:after="0" w:line="240" w:lineRule="auto"/>
              <w:rPr>
                <w:rFonts w:eastAsia="Times New Roman"/>
                <w:b/>
                <w:bCs/>
                <w:color w:val="000000"/>
                <w:lang w:eastAsia="en-GB"/>
              </w:rPr>
            </w:pPr>
            <w:r>
              <w:rPr>
                <w:rFonts w:eastAsia="Times New Roman"/>
                <w:color w:val="000000"/>
                <w:lang w:eastAsia="en-GB"/>
              </w:rPr>
              <w:br/>
            </w:r>
            <w:r w:rsidR="008A0B0B" w:rsidRPr="008A0B0B">
              <w:rPr>
                <w:rFonts w:eastAsia="Times New Roman"/>
                <w:color w:val="000000"/>
                <w:lang w:eastAsia="en-GB"/>
              </w:rPr>
              <w:t xml:space="preserve">Further reading: </w:t>
            </w:r>
            <w:hyperlink r:id="rId8" w:history="1">
              <w:r w:rsidR="008A0B0B" w:rsidRPr="008A0B0B">
                <w:rPr>
                  <w:rStyle w:val="Hyperlink"/>
                </w:rPr>
                <w:t>IWFM AGM: Quest for Chartership status is of fundamental importance | Facilitate Magazine</w:t>
              </w:r>
            </w:hyperlink>
            <w:r w:rsidR="008A0B0B" w:rsidRPr="008A0B0B">
              <w:br/>
            </w:r>
          </w:p>
        </w:tc>
      </w:tr>
      <w:tr w:rsidR="004D64F4" w:rsidRPr="008A0B0B" w14:paraId="48075452" w14:textId="77777777" w:rsidTr="004D64F4">
        <w:trPr>
          <w:trHeight w:val="315"/>
        </w:trPr>
        <w:tc>
          <w:tcPr>
            <w:tcW w:w="11180" w:type="dxa"/>
            <w:shd w:val="clear" w:color="auto" w:fill="FFC000" w:themeFill="accent4"/>
            <w:noWrap/>
            <w:vAlign w:val="center"/>
          </w:tcPr>
          <w:p w14:paraId="55547602" w14:textId="7163B4D2" w:rsidR="004D64F4" w:rsidRPr="004D64F4" w:rsidRDefault="004D64F4" w:rsidP="008A0B0B">
            <w:pPr>
              <w:spacing w:after="0" w:line="240" w:lineRule="auto"/>
              <w:rPr>
                <w:rFonts w:eastAsia="Times New Roman"/>
                <w:b/>
                <w:bCs/>
                <w:color w:val="000000"/>
                <w:lang w:eastAsia="en-GB"/>
              </w:rPr>
            </w:pPr>
            <w:r>
              <w:rPr>
                <w:rFonts w:eastAsia="Times New Roman"/>
                <w:b/>
                <w:bCs/>
                <w:color w:val="000000"/>
                <w:lang w:eastAsia="en-GB"/>
              </w:rPr>
              <w:t xml:space="preserve">MEMBERSHIP </w:t>
            </w:r>
            <w:r w:rsidRPr="004D64F4">
              <w:rPr>
                <w:rFonts w:eastAsia="Times New Roman"/>
                <w:b/>
                <w:bCs/>
                <w:color w:val="000000"/>
                <w:lang w:eastAsia="en-GB"/>
              </w:rPr>
              <w:t xml:space="preserve">NUMBERS </w:t>
            </w:r>
          </w:p>
        </w:tc>
        <w:tc>
          <w:tcPr>
            <w:tcW w:w="11181" w:type="dxa"/>
            <w:shd w:val="clear" w:color="auto" w:fill="FFC000" w:themeFill="accent4"/>
            <w:vAlign w:val="center"/>
          </w:tcPr>
          <w:p w14:paraId="24400B89" w14:textId="77777777" w:rsidR="004D64F4" w:rsidRPr="008A0B0B" w:rsidRDefault="004D64F4" w:rsidP="008A0B0B">
            <w:pPr>
              <w:spacing w:after="0" w:line="240" w:lineRule="auto"/>
              <w:rPr>
                <w:rFonts w:eastAsia="Times New Roman"/>
                <w:color w:val="000000"/>
                <w:lang w:eastAsia="en-GB"/>
              </w:rPr>
            </w:pPr>
          </w:p>
        </w:tc>
      </w:tr>
      <w:tr w:rsidR="008A0B0B" w:rsidRPr="008A0B0B" w14:paraId="1114DB48" w14:textId="77777777" w:rsidTr="008A0B0B">
        <w:trPr>
          <w:trHeight w:val="315"/>
        </w:trPr>
        <w:tc>
          <w:tcPr>
            <w:tcW w:w="11180" w:type="dxa"/>
            <w:shd w:val="clear" w:color="auto" w:fill="FFFFFF" w:themeFill="background1"/>
            <w:noWrap/>
            <w:vAlign w:val="center"/>
          </w:tcPr>
          <w:p w14:paraId="7C83C36A" w14:textId="77777777" w:rsidR="008A0B0B" w:rsidRPr="008A0B0B" w:rsidRDefault="008A0B0B" w:rsidP="008A0B0B">
            <w:pPr>
              <w:spacing w:after="0" w:line="240" w:lineRule="auto"/>
              <w:rPr>
                <w:rFonts w:eastAsia="Times New Roman"/>
                <w:color w:val="000000"/>
                <w:lang w:eastAsia="en-GB"/>
              </w:rPr>
            </w:pPr>
            <w:r w:rsidRPr="008A0B0B">
              <w:rPr>
                <w:rFonts w:eastAsia="Times New Roman"/>
                <w:color w:val="000000"/>
                <w:lang w:eastAsia="en-GB"/>
              </w:rPr>
              <w:br/>
            </w:r>
            <w:r w:rsidRPr="008A0B0B">
              <w:rPr>
                <w:rFonts w:eastAsia="Times New Roman"/>
                <w:color w:val="000000"/>
                <w:lang w:eastAsia="en-GB"/>
              </w:rPr>
              <w:br/>
              <w:t>Is there a statement on the latest membership numbers?</w:t>
            </w:r>
          </w:p>
          <w:p w14:paraId="65ECB942" w14:textId="77777777" w:rsidR="008A0B0B" w:rsidRPr="008A0B0B" w:rsidRDefault="008A0B0B" w:rsidP="008A0B0B">
            <w:pPr>
              <w:spacing w:after="0" w:line="240" w:lineRule="auto"/>
              <w:rPr>
                <w:rFonts w:eastAsia="Times New Roman"/>
                <w:b/>
                <w:bCs/>
                <w:color w:val="000000"/>
                <w:lang w:eastAsia="en-GB"/>
              </w:rPr>
            </w:pPr>
          </w:p>
          <w:p w14:paraId="3C128B34" w14:textId="77777777" w:rsidR="008A0B0B" w:rsidRPr="008A0B0B" w:rsidRDefault="008A0B0B" w:rsidP="008A0B0B">
            <w:pPr>
              <w:spacing w:after="0" w:line="240" w:lineRule="auto"/>
              <w:rPr>
                <w:rFonts w:eastAsia="Times New Roman"/>
                <w:b/>
                <w:bCs/>
                <w:color w:val="000000"/>
                <w:lang w:eastAsia="en-GB"/>
              </w:rPr>
            </w:pPr>
          </w:p>
        </w:tc>
        <w:tc>
          <w:tcPr>
            <w:tcW w:w="11181" w:type="dxa"/>
            <w:shd w:val="clear" w:color="auto" w:fill="FFFFFF" w:themeFill="background1"/>
            <w:vAlign w:val="center"/>
          </w:tcPr>
          <w:p w14:paraId="458C0DA4" w14:textId="1B45E92C" w:rsidR="008A0B0B" w:rsidRPr="008A0B0B" w:rsidRDefault="003F1357" w:rsidP="008A0B0B">
            <w:r>
              <w:br/>
            </w:r>
            <w:r w:rsidR="008A0B0B" w:rsidRPr="008A0B0B">
              <w:t xml:space="preserve">Membership at the end of December 2024 was 11,406. </w:t>
            </w:r>
          </w:p>
          <w:p w14:paraId="28F41F4D" w14:textId="77777777" w:rsidR="008A0B0B" w:rsidRPr="008A0B0B" w:rsidRDefault="008A0B0B" w:rsidP="008A0B0B">
            <w:pPr>
              <w:spacing w:after="0" w:line="240" w:lineRule="auto"/>
            </w:pPr>
            <w:r w:rsidRPr="008A0B0B">
              <w:t xml:space="preserve">Amid big financial pressures for individuals and organisations member retention held up at 83% while the number of new members at professional grades increased thanks to measures such as the new Experiential Route to CIWFM. Most new joiners came in at professional grades which are now comprising well over half of total membership. </w:t>
            </w:r>
            <w:r w:rsidRPr="008A0B0B">
              <w:br/>
            </w:r>
          </w:p>
          <w:p w14:paraId="386194D4" w14:textId="77777777" w:rsidR="008A0B0B" w:rsidRPr="008A0B0B" w:rsidRDefault="008A0B0B" w:rsidP="008A0B0B">
            <w:pPr>
              <w:spacing w:after="0" w:line="240" w:lineRule="auto"/>
            </w:pPr>
            <w:r w:rsidRPr="008A0B0B">
              <w:t xml:space="preserve">Since 2018 we have improved overall member retention rates from 66% to 83%.  </w:t>
            </w:r>
            <w:r w:rsidRPr="008A0B0B">
              <w:br/>
            </w:r>
          </w:p>
          <w:p w14:paraId="12976A47" w14:textId="77777777" w:rsidR="008A0B0B" w:rsidRPr="008A0B0B" w:rsidRDefault="008A0B0B" w:rsidP="008A0B0B">
            <w:pPr>
              <w:spacing w:after="0" w:line="240" w:lineRule="auto"/>
            </w:pPr>
            <w:r w:rsidRPr="008A0B0B">
              <w:t xml:space="preserve">We continue to attract over 2,500 new members annually to our community. </w:t>
            </w:r>
            <w:r w:rsidRPr="008A0B0B">
              <w:br/>
            </w:r>
          </w:p>
          <w:p w14:paraId="2E731C63" w14:textId="55D4D06D" w:rsidR="008A0B0B" w:rsidRPr="008A0B0B" w:rsidRDefault="008A0B0B" w:rsidP="008A0B0B">
            <w:pPr>
              <w:spacing w:after="0" w:line="240" w:lineRule="auto"/>
              <w:rPr>
                <w:rFonts w:eastAsia="Times New Roman"/>
                <w:b/>
                <w:bCs/>
                <w:color w:val="000000"/>
                <w:lang w:eastAsia="en-GB"/>
              </w:rPr>
            </w:pPr>
            <w:r w:rsidRPr="008A0B0B">
              <w:t xml:space="preserve">To ensure overall membership grows we focussed concertedly on reaching new audiences in 2024.  We remain steadfastly focused on this goal in 2025 and beyond. </w:t>
            </w:r>
            <w:r w:rsidRPr="008A0B0B">
              <w:br/>
            </w:r>
          </w:p>
        </w:tc>
      </w:tr>
      <w:tr w:rsidR="008A0B0B" w:rsidRPr="008A0B0B" w14:paraId="384EE65F" w14:textId="77777777" w:rsidTr="008A0B0B">
        <w:trPr>
          <w:trHeight w:val="315"/>
        </w:trPr>
        <w:tc>
          <w:tcPr>
            <w:tcW w:w="11180" w:type="dxa"/>
            <w:shd w:val="clear" w:color="auto" w:fill="FFC000" w:themeFill="accent4"/>
            <w:noWrap/>
            <w:vAlign w:val="center"/>
          </w:tcPr>
          <w:p w14:paraId="33024535" w14:textId="7A4A890D" w:rsidR="008A0B0B" w:rsidRPr="008A0B0B" w:rsidRDefault="008A0B0B" w:rsidP="008A0B0B">
            <w:pPr>
              <w:spacing w:after="0" w:line="240" w:lineRule="auto"/>
              <w:rPr>
                <w:rFonts w:eastAsia="Times New Roman"/>
                <w:b/>
                <w:bCs/>
                <w:color w:val="000000"/>
                <w:lang w:eastAsia="en-GB"/>
              </w:rPr>
            </w:pPr>
            <w:r w:rsidRPr="008A0B0B">
              <w:rPr>
                <w:rFonts w:eastAsia="Times New Roman"/>
                <w:b/>
                <w:bCs/>
                <w:color w:val="000000"/>
                <w:lang w:eastAsia="en-GB"/>
              </w:rPr>
              <w:t xml:space="preserve">VOLUNTEERS </w:t>
            </w:r>
          </w:p>
        </w:tc>
        <w:tc>
          <w:tcPr>
            <w:tcW w:w="11181" w:type="dxa"/>
            <w:shd w:val="clear" w:color="auto" w:fill="FFC000" w:themeFill="accent4"/>
            <w:vAlign w:val="center"/>
          </w:tcPr>
          <w:p w14:paraId="7925C04B" w14:textId="77777777" w:rsidR="008A0B0B" w:rsidRPr="008A0B0B" w:rsidRDefault="008A0B0B" w:rsidP="008A0B0B">
            <w:pPr>
              <w:spacing w:after="0" w:line="240" w:lineRule="auto"/>
              <w:rPr>
                <w:rFonts w:eastAsia="Times New Roman"/>
                <w:b/>
                <w:bCs/>
                <w:color w:val="000000"/>
                <w:lang w:eastAsia="en-GB"/>
              </w:rPr>
            </w:pPr>
          </w:p>
        </w:tc>
      </w:tr>
      <w:tr w:rsidR="008A0B0B" w:rsidRPr="008A0B0B" w14:paraId="635F64A7" w14:textId="77777777" w:rsidTr="008A0B0B">
        <w:trPr>
          <w:trHeight w:val="315"/>
        </w:trPr>
        <w:tc>
          <w:tcPr>
            <w:tcW w:w="11180" w:type="dxa"/>
            <w:shd w:val="clear" w:color="auto" w:fill="FFFFFF" w:themeFill="background1"/>
            <w:noWrap/>
            <w:vAlign w:val="center"/>
          </w:tcPr>
          <w:p w14:paraId="65F8F248" w14:textId="3857D294" w:rsidR="008A0B0B" w:rsidRPr="008A0B0B" w:rsidRDefault="008A0B0B" w:rsidP="008A0B0B">
            <w:pPr>
              <w:spacing w:after="0" w:line="240" w:lineRule="auto"/>
              <w:rPr>
                <w:rFonts w:eastAsia="Times New Roman"/>
                <w:b/>
                <w:bCs/>
                <w:color w:val="000000"/>
                <w:lang w:eastAsia="en-GB"/>
              </w:rPr>
            </w:pPr>
            <w:r w:rsidRPr="008A0B0B">
              <w:rPr>
                <w:rFonts w:eastAsia="Times New Roman"/>
                <w:color w:val="000000"/>
                <w:lang w:eastAsia="en-GB"/>
              </w:rPr>
              <w:t xml:space="preserve">Volunteers commit a lot of time and effort to IWFM. How do you show your appreciation? </w:t>
            </w:r>
          </w:p>
        </w:tc>
        <w:tc>
          <w:tcPr>
            <w:tcW w:w="11181" w:type="dxa"/>
            <w:shd w:val="clear" w:color="auto" w:fill="FFFFFF" w:themeFill="background1"/>
            <w:vAlign w:val="center"/>
          </w:tcPr>
          <w:p w14:paraId="1C363C54" w14:textId="2B075C14" w:rsidR="008A0B0B" w:rsidRPr="008A0B0B" w:rsidRDefault="008A0B0B" w:rsidP="008A0B0B">
            <w:pPr>
              <w:spacing w:before="240" w:after="0" w:line="240" w:lineRule="auto"/>
              <w:rPr>
                <w:rFonts w:eastAsia="Times New Roman"/>
                <w:color w:val="000000"/>
                <w:lang w:eastAsia="en-GB"/>
              </w:rPr>
            </w:pPr>
            <w:r w:rsidRPr="008A0B0B">
              <w:rPr>
                <w:rFonts w:eastAsia="Times New Roman"/>
                <w:color w:val="000000"/>
                <w:lang w:eastAsia="en-GB"/>
              </w:rPr>
              <w:t>A highly engaged community drives growth and provides valuable expertise.</w:t>
            </w:r>
            <w:r w:rsidRPr="008A0B0B">
              <w:rPr>
                <w:rFonts w:eastAsia="Times New Roman"/>
                <w:color w:val="000000"/>
                <w:lang w:eastAsia="en-GB"/>
              </w:rPr>
              <w:br/>
            </w:r>
            <w:r w:rsidRPr="008A0B0B">
              <w:rPr>
                <w:rFonts w:eastAsia="Times New Roman"/>
                <w:color w:val="000000"/>
                <w:lang w:eastAsia="en-GB"/>
              </w:rPr>
              <w:br/>
              <w:t>Our recent focus has been on increasing the number of volunteers and developing a model and behaviours to support volunteering itself and those who do it. As members will have heard</w:t>
            </w:r>
            <w:r w:rsidR="004D64F4">
              <w:rPr>
                <w:rFonts w:eastAsia="Times New Roman"/>
                <w:color w:val="000000"/>
                <w:lang w:eastAsia="en-GB"/>
              </w:rPr>
              <w:t>,</w:t>
            </w:r>
            <w:r w:rsidRPr="008A0B0B">
              <w:rPr>
                <w:rFonts w:eastAsia="Times New Roman"/>
                <w:color w:val="000000"/>
                <w:lang w:eastAsia="en-GB"/>
              </w:rPr>
              <w:t xml:space="preserve"> both the CEO and Chair acknowledged the many members and volunteers who continue to support the Institute’s purpose and strategy. The CEO noted that 2024’s outcomes would not have been possible without the hard work of dedicated volunteers from our governance to our communities and judging our Impact Awards who continue to be the power behind IWFM’s mission. </w:t>
            </w:r>
          </w:p>
          <w:p w14:paraId="67B51DB5" w14:textId="77777777" w:rsidR="008A0B0B" w:rsidRPr="008A0B0B" w:rsidRDefault="008A0B0B" w:rsidP="008A0B0B">
            <w:pPr>
              <w:spacing w:after="0" w:line="240" w:lineRule="auto"/>
              <w:rPr>
                <w:rFonts w:eastAsia="Times New Roman"/>
                <w:color w:val="000000"/>
                <w:lang w:eastAsia="en-GB"/>
              </w:rPr>
            </w:pPr>
          </w:p>
          <w:p w14:paraId="1A73B124" w14:textId="62FA23B7" w:rsidR="008A0B0B" w:rsidRPr="008A0B0B" w:rsidRDefault="008A0B0B" w:rsidP="008A0B0B">
            <w:pPr>
              <w:spacing w:after="0" w:line="240" w:lineRule="auto"/>
              <w:rPr>
                <w:rFonts w:eastAsia="Times New Roman"/>
                <w:b/>
                <w:bCs/>
                <w:color w:val="000000"/>
                <w:lang w:eastAsia="en-GB"/>
              </w:rPr>
            </w:pPr>
            <w:r w:rsidRPr="008A0B0B">
              <w:rPr>
                <w:rFonts w:eastAsia="Times New Roman"/>
                <w:color w:val="000000"/>
                <w:lang w:eastAsia="en-GB"/>
              </w:rPr>
              <w:t xml:space="preserve">Last year and this we focused our energy on reaching out to encourage more to volunteer with IWFM. </w:t>
            </w:r>
            <w:r w:rsidRPr="008A0B0B">
              <w:rPr>
                <w:rFonts w:eastAsia="Times New Roman"/>
                <w:color w:val="000000"/>
                <w:lang w:eastAsia="en-GB"/>
              </w:rPr>
              <w:br/>
              <w:t>The approach, supported by the chair, has been highly successful</w:t>
            </w:r>
            <w:r w:rsidR="004D64F4">
              <w:rPr>
                <w:rFonts w:eastAsia="Times New Roman"/>
                <w:color w:val="000000"/>
                <w:lang w:eastAsia="en-GB"/>
              </w:rPr>
              <w:t xml:space="preserve"> </w:t>
            </w:r>
            <w:hyperlink r:id="rId9" w:history="1">
              <w:r w:rsidR="004D64F4">
                <w:rPr>
                  <w:rStyle w:val="Hyperlink"/>
                  <w:rFonts w:eastAsia="Times New Roman"/>
                  <w:lang w:eastAsia="en-GB"/>
                </w:rPr>
                <w:t>re</w:t>
              </w:r>
              <w:r w:rsidRPr="004D64F4">
                <w:rPr>
                  <w:rStyle w:val="Hyperlink"/>
                  <w:rFonts w:eastAsia="Times New Roman"/>
                  <w:lang w:eastAsia="en-GB"/>
                </w:rPr>
                <w:t>ad more here</w:t>
              </w:r>
            </w:hyperlink>
            <w:r w:rsidR="004D64F4">
              <w:rPr>
                <w:rFonts w:eastAsia="Times New Roman"/>
                <w:color w:val="000000"/>
                <w:lang w:eastAsia="en-GB"/>
              </w:rPr>
              <w:t>.</w:t>
            </w:r>
            <w:r w:rsidR="004D64F4">
              <w:rPr>
                <w:rFonts w:eastAsia="Times New Roman"/>
                <w:color w:val="000000"/>
                <w:lang w:eastAsia="en-GB"/>
              </w:rPr>
              <w:br/>
            </w:r>
            <w:r w:rsidRPr="008A0B0B">
              <w:rPr>
                <w:rFonts w:eastAsia="Times New Roman"/>
                <w:color w:val="000000"/>
                <w:lang w:eastAsia="en-GB"/>
              </w:rPr>
              <w:t xml:space="preserve"> </w:t>
            </w:r>
            <w:r w:rsidRPr="008A0B0B">
              <w:rPr>
                <w:rFonts w:eastAsia="Times New Roman"/>
                <w:color w:val="000000"/>
                <w:lang w:eastAsia="en-GB"/>
              </w:rPr>
              <w:br/>
            </w:r>
            <w:r w:rsidRPr="008A0B0B">
              <w:rPr>
                <w:rFonts w:eastAsia="Times New Roman"/>
                <w:color w:val="000000"/>
                <w:lang w:eastAsia="en-GB"/>
              </w:rPr>
              <w:lastRenderedPageBreak/>
              <w:t xml:space="preserve">We have also campaigned to encourage people to stand in our direct elections and this year we had many more candidates for election. A Volunteer Partnership manager has been recruited to support this activity and grow numbers of volunteers. </w:t>
            </w:r>
            <w:r w:rsidRPr="008A0B0B">
              <w:rPr>
                <w:rFonts w:eastAsia="Times New Roman"/>
                <w:color w:val="000000"/>
                <w:lang w:eastAsia="en-GB"/>
              </w:rPr>
              <w:br/>
            </w:r>
          </w:p>
        </w:tc>
      </w:tr>
      <w:tr w:rsidR="008A0B0B" w:rsidRPr="008A0B0B" w14:paraId="175084F3" w14:textId="77777777" w:rsidTr="008A0B0B">
        <w:trPr>
          <w:trHeight w:val="315"/>
        </w:trPr>
        <w:tc>
          <w:tcPr>
            <w:tcW w:w="11180" w:type="dxa"/>
            <w:shd w:val="clear" w:color="auto" w:fill="FFC000" w:themeFill="accent4"/>
            <w:noWrap/>
            <w:vAlign w:val="center"/>
          </w:tcPr>
          <w:p w14:paraId="7D39F37E" w14:textId="0FFCB0A6" w:rsidR="008A0B0B" w:rsidRPr="008A0B0B" w:rsidRDefault="008A0B0B" w:rsidP="008A0B0B">
            <w:pPr>
              <w:spacing w:after="0" w:line="240" w:lineRule="auto"/>
              <w:rPr>
                <w:rFonts w:eastAsia="Times New Roman"/>
                <w:b/>
                <w:bCs/>
                <w:color w:val="000000"/>
                <w:lang w:eastAsia="en-GB"/>
              </w:rPr>
            </w:pPr>
            <w:r w:rsidRPr="008A0B0B">
              <w:rPr>
                <w:rFonts w:eastAsia="Times New Roman"/>
                <w:b/>
                <w:bCs/>
                <w:color w:val="000000"/>
                <w:lang w:eastAsia="en-GB"/>
              </w:rPr>
              <w:lastRenderedPageBreak/>
              <w:t xml:space="preserve">RETIREES </w:t>
            </w:r>
          </w:p>
        </w:tc>
        <w:tc>
          <w:tcPr>
            <w:tcW w:w="11181" w:type="dxa"/>
            <w:shd w:val="clear" w:color="auto" w:fill="FFC000" w:themeFill="accent4"/>
            <w:vAlign w:val="center"/>
          </w:tcPr>
          <w:p w14:paraId="333F1D37" w14:textId="77777777" w:rsidR="008A0B0B" w:rsidRPr="008A0B0B" w:rsidRDefault="008A0B0B" w:rsidP="008A0B0B">
            <w:pPr>
              <w:pStyle w:val="ListParagraph"/>
              <w:spacing w:after="0" w:line="240" w:lineRule="auto"/>
              <w:ind w:left="360"/>
              <w:rPr>
                <w:rFonts w:eastAsia="Times New Roman"/>
                <w:b/>
                <w:bCs/>
                <w:color w:val="000000"/>
                <w:lang w:eastAsia="en-GB"/>
              </w:rPr>
            </w:pPr>
          </w:p>
        </w:tc>
      </w:tr>
      <w:tr w:rsidR="008A0B0B" w:rsidRPr="008A0B0B" w14:paraId="77AA72BD" w14:textId="77777777" w:rsidTr="008A0B0B">
        <w:trPr>
          <w:trHeight w:val="315"/>
        </w:trPr>
        <w:tc>
          <w:tcPr>
            <w:tcW w:w="11180" w:type="dxa"/>
            <w:shd w:val="clear" w:color="auto" w:fill="FFFFFF" w:themeFill="background1"/>
            <w:noWrap/>
            <w:vAlign w:val="center"/>
          </w:tcPr>
          <w:p w14:paraId="427226AB" w14:textId="5989CEDE" w:rsidR="008A0B0B" w:rsidRPr="008A0B0B" w:rsidRDefault="008A0B0B" w:rsidP="008A0B0B">
            <w:pPr>
              <w:spacing w:after="0" w:line="240" w:lineRule="auto"/>
              <w:rPr>
                <w:rFonts w:eastAsia="Times New Roman"/>
                <w:color w:val="000000"/>
                <w:lang w:eastAsia="en-GB"/>
              </w:rPr>
            </w:pPr>
            <w:r w:rsidRPr="008A0B0B">
              <w:rPr>
                <w:rFonts w:eastAsia="Times New Roman"/>
                <w:color w:val="000000"/>
                <w:lang w:eastAsia="en-GB"/>
              </w:rPr>
              <w:t xml:space="preserve">What plans do you have for a retired members rate (and for wider support)? </w:t>
            </w:r>
          </w:p>
        </w:tc>
        <w:tc>
          <w:tcPr>
            <w:tcW w:w="11181" w:type="dxa"/>
            <w:shd w:val="clear" w:color="auto" w:fill="FFFFFF" w:themeFill="background1"/>
            <w:vAlign w:val="center"/>
          </w:tcPr>
          <w:p w14:paraId="16D1ED5F" w14:textId="77777777" w:rsidR="008A0B0B" w:rsidRPr="008A0B0B" w:rsidRDefault="008A0B0B" w:rsidP="008A0B0B">
            <w:pPr>
              <w:pStyle w:val="ListParagraph"/>
              <w:spacing w:after="0" w:line="240" w:lineRule="auto"/>
              <w:ind w:left="360"/>
              <w:rPr>
                <w:rFonts w:eastAsia="Times New Roman"/>
                <w:color w:val="000000"/>
                <w:lang w:eastAsia="en-GB"/>
              </w:rPr>
            </w:pPr>
          </w:p>
          <w:p w14:paraId="0E8C1D5F" w14:textId="348F75C3" w:rsidR="008A0B0B" w:rsidRPr="008A0B0B" w:rsidRDefault="008A0B0B" w:rsidP="008A0B0B">
            <w:pPr>
              <w:spacing w:after="0" w:line="240" w:lineRule="auto"/>
              <w:rPr>
                <w:rFonts w:eastAsia="Times New Roman"/>
                <w:color w:val="000000"/>
                <w:lang w:eastAsia="en-GB"/>
              </w:rPr>
            </w:pPr>
            <w:r w:rsidRPr="008A0B0B">
              <w:rPr>
                <w:rFonts w:eastAsia="Times New Roman"/>
                <w:color w:val="000000"/>
                <w:lang w:eastAsia="en-GB"/>
              </w:rPr>
              <w:t xml:space="preserve">IWFM currently offers a concessionary membership rate for retired members and is reviewing how we can better support this group as part of our wider membership strategy. </w:t>
            </w:r>
          </w:p>
          <w:p w14:paraId="304F8068" w14:textId="77777777" w:rsidR="008A0B0B" w:rsidRPr="008A0B0B" w:rsidRDefault="008A0B0B" w:rsidP="008A0B0B">
            <w:pPr>
              <w:spacing w:after="0" w:line="240" w:lineRule="auto"/>
              <w:rPr>
                <w:rFonts w:eastAsia="Times New Roman"/>
                <w:color w:val="000000"/>
                <w:lang w:eastAsia="en-GB"/>
              </w:rPr>
            </w:pPr>
          </w:p>
          <w:p w14:paraId="74FDE6C7" w14:textId="77777777" w:rsidR="008A0B0B" w:rsidRPr="008A0B0B" w:rsidRDefault="008A0B0B" w:rsidP="008A0B0B">
            <w:pPr>
              <w:spacing w:after="0" w:line="240" w:lineRule="auto"/>
              <w:rPr>
                <w:rFonts w:eastAsia="Times New Roman"/>
                <w:color w:val="000000"/>
                <w:lang w:eastAsia="en-GB"/>
              </w:rPr>
            </w:pPr>
            <w:r w:rsidRPr="008A0B0B">
              <w:rPr>
                <w:rFonts w:eastAsia="Times New Roman"/>
                <w:color w:val="000000"/>
                <w:lang w:eastAsia="en-GB"/>
              </w:rPr>
              <w:t>In particular we’re exploring ways to help retired members stay connected to the profession and continue contributing their expertise. This includes providing access to relevant resources such as webinars, careers content, and events, as well as creating opportunities for those who wish to remain professionally active.</w:t>
            </w:r>
          </w:p>
          <w:p w14:paraId="4B8B47B2" w14:textId="77777777" w:rsidR="008A0B0B" w:rsidRPr="008A0B0B" w:rsidRDefault="008A0B0B" w:rsidP="008A0B0B">
            <w:pPr>
              <w:spacing w:after="0" w:line="240" w:lineRule="auto"/>
              <w:rPr>
                <w:rFonts w:eastAsia="Times New Roman"/>
                <w:color w:val="000000"/>
                <w:lang w:eastAsia="en-GB"/>
              </w:rPr>
            </w:pPr>
          </w:p>
          <w:p w14:paraId="394A449E" w14:textId="77777777" w:rsidR="008A0B0B" w:rsidRPr="008A0B0B" w:rsidRDefault="008A0B0B" w:rsidP="008A0B0B">
            <w:pPr>
              <w:spacing w:after="0" w:line="240" w:lineRule="auto"/>
              <w:rPr>
                <w:rFonts w:eastAsia="Times New Roman"/>
                <w:color w:val="000000"/>
                <w:lang w:eastAsia="en-GB"/>
              </w:rPr>
            </w:pPr>
          </w:p>
          <w:p w14:paraId="713729C7" w14:textId="77777777" w:rsidR="008A0B0B" w:rsidRPr="008A0B0B" w:rsidRDefault="008A0B0B" w:rsidP="008A0B0B">
            <w:pPr>
              <w:spacing w:after="0" w:line="240" w:lineRule="auto"/>
              <w:rPr>
                <w:rFonts w:eastAsia="Times New Roman"/>
                <w:color w:val="000000"/>
                <w:lang w:eastAsia="en-GB"/>
              </w:rPr>
            </w:pPr>
          </w:p>
          <w:p w14:paraId="6C4AA2F6" w14:textId="77777777" w:rsidR="008A0B0B" w:rsidRPr="008A0B0B" w:rsidRDefault="008A0B0B" w:rsidP="008A0B0B">
            <w:pPr>
              <w:spacing w:after="0" w:line="240" w:lineRule="auto"/>
              <w:rPr>
                <w:rFonts w:eastAsia="Times New Roman"/>
                <w:color w:val="000000"/>
                <w:lang w:eastAsia="en-GB"/>
              </w:rPr>
            </w:pPr>
          </w:p>
          <w:p w14:paraId="065AB853" w14:textId="77777777" w:rsidR="008A0B0B" w:rsidRPr="008A0B0B" w:rsidRDefault="008A0B0B" w:rsidP="008A0B0B">
            <w:pPr>
              <w:spacing w:after="0" w:line="240" w:lineRule="auto"/>
              <w:rPr>
                <w:rFonts w:eastAsia="Times New Roman"/>
                <w:color w:val="000000"/>
                <w:lang w:eastAsia="en-GB"/>
              </w:rPr>
            </w:pPr>
          </w:p>
          <w:p w14:paraId="615DEC7E" w14:textId="77777777" w:rsidR="008A0B0B" w:rsidRPr="008A0B0B" w:rsidRDefault="008A0B0B" w:rsidP="008A0B0B">
            <w:pPr>
              <w:spacing w:after="0" w:line="240" w:lineRule="auto"/>
              <w:rPr>
                <w:rFonts w:eastAsia="Times New Roman"/>
                <w:color w:val="000000"/>
                <w:lang w:eastAsia="en-GB"/>
              </w:rPr>
            </w:pPr>
          </w:p>
          <w:p w14:paraId="6B467B48" w14:textId="77777777" w:rsidR="008A0B0B" w:rsidRPr="008A0B0B" w:rsidRDefault="008A0B0B" w:rsidP="008A0B0B">
            <w:pPr>
              <w:spacing w:after="0" w:line="240" w:lineRule="auto"/>
              <w:rPr>
                <w:rFonts w:eastAsia="Times New Roman"/>
                <w:color w:val="000000"/>
                <w:lang w:eastAsia="en-GB"/>
              </w:rPr>
            </w:pPr>
          </w:p>
          <w:p w14:paraId="09F46D60" w14:textId="77777777" w:rsidR="008A0B0B" w:rsidRPr="008A0B0B" w:rsidRDefault="008A0B0B" w:rsidP="008A0B0B">
            <w:pPr>
              <w:spacing w:after="0" w:line="240" w:lineRule="auto"/>
              <w:rPr>
                <w:rFonts w:eastAsia="Times New Roman"/>
                <w:color w:val="000000"/>
                <w:lang w:eastAsia="en-GB"/>
              </w:rPr>
            </w:pPr>
          </w:p>
          <w:p w14:paraId="0114A4DD" w14:textId="77777777" w:rsidR="008A0B0B" w:rsidRPr="008A0B0B" w:rsidRDefault="008A0B0B" w:rsidP="008A0B0B">
            <w:pPr>
              <w:spacing w:after="0" w:line="240" w:lineRule="auto"/>
              <w:rPr>
                <w:rFonts w:eastAsia="Times New Roman"/>
                <w:color w:val="000000"/>
                <w:lang w:eastAsia="en-GB"/>
              </w:rPr>
            </w:pPr>
          </w:p>
          <w:p w14:paraId="1005737A" w14:textId="77777777" w:rsidR="008A0B0B" w:rsidRPr="008A0B0B" w:rsidRDefault="008A0B0B" w:rsidP="008A0B0B">
            <w:pPr>
              <w:spacing w:after="0" w:line="240" w:lineRule="auto"/>
              <w:rPr>
                <w:rFonts w:eastAsia="Times New Roman"/>
                <w:color w:val="000000"/>
                <w:lang w:eastAsia="en-GB"/>
              </w:rPr>
            </w:pPr>
          </w:p>
          <w:p w14:paraId="304239A6" w14:textId="77777777" w:rsidR="008A0B0B" w:rsidRPr="008A0B0B" w:rsidRDefault="008A0B0B" w:rsidP="008A0B0B">
            <w:pPr>
              <w:spacing w:before="240" w:after="0" w:line="240" w:lineRule="auto"/>
              <w:rPr>
                <w:rFonts w:eastAsia="Times New Roman"/>
                <w:color w:val="000000"/>
                <w:lang w:eastAsia="en-GB"/>
              </w:rPr>
            </w:pPr>
          </w:p>
        </w:tc>
      </w:tr>
      <w:tr w:rsidR="00B525BF" w:rsidRPr="008A0B0B" w14:paraId="6DE151B1" w14:textId="77777777" w:rsidTr="001541DA">
        <w:trPr>
          <w:trHeight w:val="315"/>
        </w:trPr>
        <w:tc>
          <w:tcPr>
            <w:tcW w:w="11180" w:type="dxa"/>
            <w:shd w:val="clear" w:color="auto" w:fill="FFC000" w:themeFill="accent4"/>
            <w:noWrap/>
            <w:vAlign w:val="center"/>
          </w:tcPr>
          <w:p w14:paraId="01A49B1D" w14:textId="610A0935" w:rsidR="00B525BF" w:rsidRPr="008A0B0B" w:rsidRDefault="00B525BF" w:rsidP="00D16609">
            <w:pPr>
              <w:spacing w:after="0" w:line="240" w:lineRule="auto"/>
              <w:rPr>
                <w:rFonts w:eastAsia="Times New Roman"/>
                <w:b/>
                <w:bCs/>
                <w:color w:val="000000"/>
                <w:lang w:eastAsia="en-GB"/>
              </w:rPr>
            </w:pPr>
            <w:r w:rsidRPr="008A0B0B">
              <w:rPr>
                <w:rFonts w:eastAsia="Times New Roman"/>
                <w:b/>
                <w:bCs/>
                <w:color w:val="000000"/>
                <w:lang w:eastAsia="en-GB"/>
              </w:rPr>
              <w:t xml:space="preserve">ENGAGEMENT </w:t>
            </w:r>
          </w:p>
        </w:tc>
        <w:tc>
          <w:tcPr>
            <w:tcW w:w="11181" w:type="dxa"/>
            <w:shd w:val="clear" w:color="auto" w:fill="FFC000" w:themeFill="accent4"/>
            <w:vAlign w:val="center"/>
          </w:tcPr>
          <w:p w14:paraId="22DF5C36" w14:textId="77777777" w:rsidR="00B525BF" w:rsidRPr="008A0B0B" w:rsidRDefault="00B525BF" w:rsidP="00D16609">
            <w:pPr>
              <w:spacing w:after="0" w:line="240" w:lineRule="auto"/>
              <w:rPr>
                <w:rFonts w:eastAsia="Times New Roman"/>
                <w:b/>
                <w:bCs/>
                <w:color w:val="000000"/>
                <w:lang w:eastAsia="en-GB"/>
              </w:rPr>
            </w:pPr>
          </w:p>
        </w:tc>
      </w:tr>
      <w:tr w:rsidR="00B525BF" w:rsidRPr="008A0B0B" w14:paraId="181A6359" w14:textId="77777777" w:rsidTr="001541DA">
        <w:trPr>
          <w:trHeight w:val="315"/>
        </w:trPr>
        <w:tc>
          <w:tcPr>
            <w:tcW w:w="11180" w:type="dxa"/>
            <w:shd w:val="clear" w:color="auto" w:fill="FFFFFF" w:themeFill="background1"/>
            <w:noWrap/>
            <w:vAlign w:val="center"/>
          </w:tcPr>
          <w:p w14:paraId="53825611" w14:textId="77777777" w:rsidR="00E15D94" w:rsidRPr="008A0B0B" w:rsidRDefault="00E15D94" w:rsidP="00D16609">
            <w:pPr>
              <w:spacing w:after="0" w:line="240" w:lineRule="auto"/>
              <w:rPr>
                <w:rFonts w:eastAsia="Times New Roman"/>
                <w:color w:val="000000"/>
                <w:lang w:eastAsia="en-GB"/>
              </w:rPr>
            </w:pPr>
          </w:p>
          <w:p w14:paraId="6B784A89" w14:textId="07BAC91E" w:rsidR="00B525BF" w:rsidRPr="008A0B0B" w:rsidRDefault="00A23CC5" w:rsidP="00D16609">
            <w:pPr>
              <w:spacing w:after="0" w:line="240" w:lineRule="auto"/>
              <w:rPr>
                <w:rFonts w:eastAsia="Times New Roman"/>
                <w:color w:val="000000"/>
                <w:lang w:eastAsia="en-GB"/>
              </w:rPr>
            </w:pPr>
            <w:r w:rsidRPr="008A0B0B">
              <w:rPr>
                <w:rFonts w:eastAsia="Times New Roman"/>
                <w:color w:val="000000"/>
                <w:lang w:eastAsia="en-GB"/>
              </w:rPr>
              <w:t xml:space="preserve">How is IWFM engaging with Management Agents to increase the awareness of IWFM within the property management industry? </w:t>
            </w:r>
          </w:p>
          <w:p w14:paraId="29761527" w14:textId="780399E8" w:rsidR="008F7F4B" w:rsidRPr="008A0B0B" w:rsidRDefault="008F7F4B" w:rsidP="00D16609">
            <w:pPr>
              <w:spacing w:after="0" w:line="240" w:lineRule="auto"/>
              <w:rPr>
                <w:rFonts w:eastAsia="Times New Roman"/>
                <w:color w:val="000000"/>
                <w:lang w:eastAsia="en-GB"/>
              </w:rPr>
            </w:pPr>
          </w:p>
        </w:tc>
        <w:tc>
          <w:tcPr>
            <w:tcW w:w="11181" w:type="dxa"/>
            <w:shd w:val="clear" w:color="auto" w:fill="FFFFFF" w:themeFill="background1"/>
            <w:vAlign w:val="center"/>
          </w:tcPr>
          <w:p w14:paraId="008F8857" w14:textId="71C007F1" w:rsidR="00D30F14" w:rsidRPr="008A0B0B" w:rsidRDefault="00124589" w:rsidP="00D30F14">
            <w:pPr>
              <w:spacing w:after="0" w:line="240" w:lineRule="auto"/>
              <w:rPr>
                <w:rFonts w:eastAsia="Times New Roman"/>
                <w:color w:val="000000"/>
                <w:lang w:eastAsia="en-GB"/>
              </w:rPr>
            </w:pPr>
            <w:r w:rsidRPr="008A0B0B">
              <w:rPr>
                <w:rFonts w:eastAsia="Times New Roman"/>
                <w:color w:val="000000"/>
                <w:lang w:eastAsia="en-GB"/>
              </w:rPr>
              <w:br/>
            </w:r>
            <w:r w:rsidR="003C5CB3" w:rsidRPr="008A0B0B">
              <w:rPr>
                <w:rFonts w:eastAsia="Times New Roman"/>
                <w:color w:val="000000"/>
                <w:lang w:eastAsia="en-GB"/>
              </w:rPr>
              <w:t xml:space="preserve">Workplace and facilities management is unique in bringing together the needs of the landlord, occupier and </w:t>
            </w:r>
            <w:r w:rsidR="007D22D4" w:rsidRPr="008A0B0B">
              <w:rPr>
                <w:rFonts w:eastAsia="Times New Roman"/>
                <w:color w:val="000000"/>
                <w:lang w:eastAsia="en-GB"/>
              </w:rPr>
              <w:t xml:space="preserve">end </w:t>
            </w:r>
            <w:r w:rsidR="003C5CB3" w:rsidRPr="008A0B0B">
              <w:rPr>
                <w:rFonts w:eastAsia="Times New Roman"/>
                <w:color w:val="000000"/>
                <w:lang w:eastAsia="en-GB"/>
              </w:rPr>
              <w:t>user</w:t>
            </w:r>
            <w:r w:rsidR="007D22D4" w:rsidRPr="008A0B0B">
              <w:rPr>
                <w:rFonts w:eastAsia="Times New Roman"/>
                <w:color w:val="000000"/>
                <w:lang w:eastAsia="en-GB"/>
              </w:rPr>
              <w:t xml:space="preserve">. </w:t>
            </w:r>
            <w:r w:rsidR="00D769A2" w:rsidRPr="008A0B0B">
              <w:rPr>
                <w:rFonts w:eastAsia="Times New Roman"/>
                <w:color w:val="000000"/>
                <w:lang w:eastAsia="en-GB"/>
              </w:rPr>
              <w:br/>
            </w:r>
            <w:r w:rsidR="00D769A2" w:rsidRPr="008A0B0B">
              <w:rPr>
                <w:rFonts w:eastAsia="Times New Roman"/>
                <w:color w:val="000000"/>
                <w:lang w:eastAsia="en-GB"/>
              </w:rPr>
              <w:br/>
            </w:r>
            <w:r w:rsidR="00D30F14" w:rsidRPr="008A0B0B">
              <w:rPr>
                <w:rFonts w:eastAsia="Times New Roman"/>
                <w:color w:val="000000"/>
                <w:lang w:eastAsia="en-GB"/>
              </w:rPr>
              <w:t>Through our research and policy work we are engaging with key elements of the sector to advance understanding and influence of the occupancy phase in areas where WFM can make a difference - building safety being a recent example.</w:t>
            </w:r>
            <w:r w:rsidRPr="008A0B0B">
              <w:rPr>
                <w:rFonts w:eastAsia="Times New Roman"/>
                <w:color w:val="000000"/>
                <w:lang w:eastAsia="en-GB"/>
              </w:rPr>
              <w:t xml:space="preserve"> A number of Management Agents are members and have been involved </w:t>
            </w:r>
            <w:r w:rsidR="002E7F01" w:rsidRPr="008A0B0B">
              <w:rPr>
                <w:rFonts w:eastAsia="Times New Roman"/>
                <w:color w:val="000000"/>
                <w:lang w:eastAsia="en-GB"/>
              </w:rPr>
              <w:t xml:space="preserve">to varying degrees in that work. </w:t>
            </w:r>
            <w:r w:rsidRPr="008A0B0B">
              <w:rPr>
                <w:rFonts w:eastAsia="Times New Roman"/>
                <w:color w:val="000000"/>
                <w:lang w:eastAsia="en-GB"/>
              </w:rPr>
              <w:br/>
            </w:r>
            <w:r w:rsidR="00D30F14" w:rsidRPr="008A0B0B">
              <w:rPr>
                <w:rFonts w:eastAsia="Times New Roman"/>
                <w:color w:val="000000"/>
                <w:lang w:eastAsia="en-GB"/>
              </w:rPr>
              <w:t xml:space="preserve"> </w:t>
            </w:r>
            <w:r w:rsidR="007D22D4" w:rsidRPr="008A0B0B">
              <w:rPr>
                <w:rFonts w:eastAsia="Times New Roman"/>
                <w:color w:val="000000"/>
                <w:lang w:eastAsia="en-GB"/>
              </w:rPr>
              <w:br/>
            </w:r>
            <w:r w:rsidR="004D64F4">
              <w:rPr>
                <w:rFonts w:eastAsia="Times New Roman"/>
                <w:color w:val="000000"/>
                <w:lang w:eastAsia="en-GB"/>
              </w:rPr>
              <w:t>I</w:t>
            </w:r>
            <w:r w:rsidR="00D30F14" w:rsidRPr="008A0B0B">
              <w:rPr>
                <w:rFonts w:eastAsia="Times New Roman"/>
                <w:color w:val="000000"/>
                <w:lang w:eastAsia="en-GB"/>
              </w:rPr>
              <w:t xml:space="preserve">f </w:t>
            </w:r>
            <w:r w:rsidR="004D64F4">
              <w:rPr>
                <w:rFonts w:eastAsia="Times New Roman"/>
                <w:color w:val="000000"/>
                <w:lang w:eastAsia="en-GB"/>
              </w:rPr>
              <w:t xml:space="preserve">the asker </w:t>
            </w:r>
            <w:r w:rsidR="00D30F14" w:rsidRPr="008A0B0B">
              <w:rPr>
                <w:rFonts w:eastAsia="Times New Roman"/>
                <w:color w:val="000000"/>
                <w:lang w:eastAsia="en-GB"/>
              </w:rPr>
              <w:t>can see a particular gap or opportunity for IWFM that you think we are missing do get in touch and we can explore further.  </w:t>
            </w:r>
          </w:p>
          <w:p w14:paraId="32162F1E" w14:textId="77777777" w:rsidR="00B525BF" w:rsidRPr="008A0B0B" w:rsidRDefault="00B525BF" w:rsidP="00643C92">
            <w:pPr>
              <w:spacing w:after="0" w:line="240" w:lineRule="auto"/>
              <w:rPr>
                <w:rFonts w:eastAsia="Times New Roman"/>
                <w:b/>
                <w:bCs/>
                <w:color w:val="000000"/>
                <w:lang w:eastAsia="en-GB"/>
              </w:rPr>
            </w:pPr>
          </w:p>
        </w:tc>
      </w:tr>
      <w:tr w:rsidR="000A14AC" w:rsidRPr="008A0B0B" w14:paraId="3A9E4DB3" w14:textId="77777777" w:rsidTr="001541DA">
        <w:trPr>
          <w:trHeight w:val="315"/>
        </w:trPr>
        <w:tc>
          <w:tcPr>
            <w:tcW w:w="11180" w:type="dxa"/>
            <w:shd w:val="clear" w:color="auto" w:fill="FFFFFF" w:themeFill="background1"/>
            <w:noWrap/>
            <w:vAlign w:val="center"/>
          </w:tcPr>
          <w:p w14:paraId="2D5093F2" w14:textId="77777777" w:rsidR="000A14AC" w:rsidRPr="008A0B0B" w:rsidRDefault="000A14AC" w:rsidP="000A14AC">
            <w:pPr>
              <w:spacing w:after="0" w:line="240" w:lineRule="auto"/>
              <w:rPr>
                <w:rFonts w:eastAsia="Times New Roman"/>
                <w:color w:val="000000"/>
                <w:lang w:eastAsia="en-GB"/>
              </w:rPr>
            </w:pPr>
          </w:p>
          <w:p w14:paraId="54E26B9A" w14:textId="0634A953" w:rsidR="000A14AC" w:rsidRPr="008A0B0B" w:rsidRDefault="000A14AC" w:rsidP="000A14AC">
            <w:pPr>
              <w:spacing w:after="0" w:line="240" w:lineRule="auto"/>
              <w:rPr>
                <w:rFonts w:eastAsia="Times New Roman"/>
                <w:color w:val="000000"/>
                <w:lang w:eastAsia="en-GB"/>
              </w:rPr>
            </w:pPr>
            <w:r w:rsidRPr="008A0B0B">
              <w:rPr>
                <w:rFonts w:eastAsia="Times New Roman"/>
                <w:color w:val="000000"/>
                <w:lang w:eastAsia="en-GB"/>
              </w:rPr>
              <w:t>What is IWFM planning to do to engage other industry bodies over the next year, to help push FM as a career of choice, and one which does not operate in isolation..?</w:t>
            </w:r>
          </w:p>
          <w:p w14:paraId="0337DFD4" w14:textId="77777777" w:rsidR="000A14AC" w:rsidRPr="008A0B0B" w:rsidRDefault="000A14AC" w:rsidP="00D16609">
            <w:pPr>
              <w:spacing w:after="0" w:line="240" w:lineRule="auto"/>
              <w:rPr>
                <w:rFonts w:eastAsia="Times New Roman"/>
                <w:color w:val="000000"/>
                <w:lang w:eastAsia="en-GB"/>
              </w:rPr>
            </w:pPr>
          </w:p>
        </w:tc>
        <w:tc>
          <w:tcPr>
            <w:tcW w:w="11181" w:type="dxa"/>
            <w:shd w:val="clear" w:color="auto" w:fill="FFFFFF" w:themeFill="background1"/>
            <w:vAlign w:val="center"/>
          </w:tcPr>
          <w:p w14:paraId="5C3B3221" w14:textId="77777777" w:rsidR="003F1357" w:rsidRDefault="003F1357" w:rsidP="00D30F14">
            <w:pPr>
              <w:spacing w:after="0" w:line="240" w:lineRule="auto"/>
              <w:rPr>
                <w:rFonts w:eastAsia="Times New Roman"/>
                <w:color w:val="000000"/>
                <w:lang w:eastAsia="en-GB"/>
              </w:rPr>
            </w:pPr>
          </w:p>
          <w:p w14:paraId="6A7B568E" w14:textId="2E21A81D" w:rsidR="0019742A" w:rsidRPr="008A0B0B" w:rsidRDefault="0019742A" w:rsidP="00D30F14">
            <w:pPr>
              <w:spacing w:after="0" w:line="240" w:lineRule="auto"/>
              <w:rPr>
                <w:rFonts w:eastAsia="Times New Roman"/>
                <w:color w:val="000000"/>
                <w:lang w:eastAsia="en-GB"/>
              </w:rPr>
            </w:pPr>
            <w:r w:rsidRPr="008A0B0B">
              <w:rPr>
                <w:rFonts w:eastAsia="Times New Roman"/>
                <w:color w:val="000000"/>
                <w:lang w:eastAsia="en-GB"/>
              </w:rPr>
              <w:t xml:space="preserve">IWFM is engaging on a number of fronts at different levels. </w:t>
            </w:r>
          </w:p>
          <w:p w14:paraId="5C5E7784" w14:textId="77777777" w:rsidR="0019742A" w:rsidRPr="008A0B0B" w:rsidRDefault="0019742A" w:rsidP="00D30F14">
            <w:pPr>
              <w:spacing w:after="0" w:line="240" w:lineRule="auto"/>
              <w:rPr>
                <w:rFonts w:eastAsia="Times New Roman"/>
                <w:color w:val="000000"/>
                <w:lang w:eastAsia="en-GB"/>
              </w:rPr>
            </w:pPr>
          </w:p>
          <w:p w14:paraId="29287442" w14:textId="7EA29AD2" w:rsidR="001A0A1E" w:rsidRPr="008A0B0B" w:rsidRDefault="00F83673" w:rsidP="00D30F14">
            <w:pPr>
              <w:spacing w:after="0" w:line="240" w:lineRule="auto"/>
              <w:rPr>
                <w:rFonts w:eastAsia="Times New Roman"/>
                <w:color w:val="000000"/>
                <w:lang w:eastAsia="en-GB"/>
              </w:rPr>
            </w:pPr>
            <w:r w:rsidRPr="008A0B0B">
              <w:rPr>
                <w:rFonts w:eastAsia="Times New Roman"/>
                <w:color w:val="000000"/>
                <w:lang w:eastAsia="en-GB"/>
              </w:rPr>
              <w:t xml:space="preserve">Our strategy recognises the lack of new entrants and </w:t>
            </w:r>
            <w:r w:rsidR="00DD2CAA" w:rsidRPr="008A0B0B">
              <w:rPr>
                <w:rFonts w:eastAsia="Times New Roman"/>
                <w:color w:val="000000"/>
                <w:lang w:eastAsia="en-GB"/>
              </w:rPr>
              <w:t xml:space="preserve">young people </w:t>
            </w:r>
            <w:r w:rsidRPr="008A0B0B">
              <w:rPr>
                <w:rFonts w:eastAsia="Times New Roman"/>
                <w:color w:val="000000"/>
                <w:lang w:eastAsia="en-GB"/>
              </w:rPr>
              <w:t xml:space="preserve">choosing WFM as a career. </w:t>
            </w:r>
            <w:r w:rsidR="00DD2CAA" w:rsidRPr="008A0B0B">
              <w:rPr>
                <w:rFonts w:eastAsia="Times New Roman"/>
                <w:color w:val="000000"/>
                <w:lang w:eastAsia="en-GB"/>
              </w:rPr>
              <w:t xml:space="preserve">To mobilise activity further in this area we have </w:t>
            </w:r>
            <w:r w:rsidR="006333E6" w:rsidRPr="008A0B0B">
              <w:rPr>
                <w:rFonts w:eastAsia="Times New Roman"/>
                <w:color w:val="000000"/>
                <w:lang w:eastAsia="en-GB"/>
              </w:rPr>
              <w:t>redesigned the role of regional communities to empower groups to engage in schools</w:t>
            </w:r>
            <w:r w:rsidR="001A0A1E" w:rsidRPr="008A0B0B">
              <w:rPr>
                <w:rFonts w:eastAsia="Times New Roman"/>
                <w:color w:val="000000"/>
                <w:lang w:eastAsia="en-GB"/>
              </w:rPr>
              <w:t xml:space="preserve"> colleges and universities within their location. Risings Regional Champions have </w:t>
            </w:r>
            <w:r w:rsidR="001B7A24" w:rsidRPr="008A0B0B">
              <w:rPr>
                <w:rFonts w:eastAsia="Times New Roman"/>
                <w:color w:val="000000"/>
                <w:lang w:eastAsia="en-GB"/>
              </w:rPr>
              <w:t>emerged</w:t>
            </w:r>
            <w:r w:rsidR="001A0A1E" w:rsidRPr="008A0B0B">
              <w:rPr>
                <w:rFonts w:eastAsia="Times New Roman"/>
                <w:color w:val="000000"/>
                <w:lang w:eastAsia="en-GB"/>
              </w:rPr>
              <w:t xml:space="preserve"> in these communities across the UK. </w:t>
            </w:r>
            <w:r w:rsidR="001B7A24" w:rsidRPr="008A0B0B">
              <w:rPr>
                <w:rFonts w:eastAsia="Times New Roman"/>
                <w:color w:val="000000"/>
                <w:lang w:eastAsia="en-GB"/>
              </w:rPr>
              <w:t xml:space="preserve">A regional pilot in the South West with a local Academy Trust </w:t>
            </w:r>
            <w:r w:rsidR="009C72AB" w:rsidRPr="008A0B0B">
              <w:rPr>
                <w:rFonts w:eastAsia="Times New Roman"/>
                <w:color w:val="000000"/>
                <w:lang w:eastAsia="en-GB"/>
              </w:rPr>
              <w:t xml:space="preserve">and Risings </w:t>
            </w:r>
            <w:r w:rsidR="001B7A24" w:rsidRPr="008A0B0B">
              <w:rPr>
                <w:rFonts w:eastAsia="Times New Roman"/>
                <w:color w:val="000000"/>
                <w:lang w:eastAsia="en-GB"/>
              </w:rPr>
              <w:t xml:space="preserve">delivered a series of engagements across Cornwall. </w:t>
            </w:r>
          </w:p>
          <w:p w14:paraId="6CC73B45" w14:textId="77777777" w:rsidR="001B7A24" w:rsidRPr="008A0B0B" w:rsidRDefault="001B7A24" w:rsidP="00D30F14">
            <w:pPr>
              <w:spacing w:after="0" w:line="240" w:lineRule="auto"/>
              <w:rPr>
                <w:rFonts w:eastAsia="Times New Roman"/>
                <w:color w:val="000000"/>
                <w:lang w:eastAsia="en-GB"/>
              </w:rPr>
            </w:pPr>
          </w:p>
          <w:p w14:paraId="7ADB9172" w14:textId="77777777" w:rsidR="005D5DD9" w:rsidRPr="008A0B0B" w:rsidRDefault="000C39D7" w:rsidP="00D30F14">
            <w:pPr>
              <w:spacing w:after="0" w:line="240" w:lineRule="auto"/>
              <w:rPr>
                <w:rFonts w:eastAsia="Times New Roman"/>
                <w:color w:val="000000"/>
                <w:lang w:eastAsia="en-GB"/>
              </w:rPr>
            </w:pPr>
            <w:r w:rsidRPr="008A0B0B">
              <w:rPr>
                <w:rFonts w:eastAsia="Times New Roman"/>
                <w:color w:val="000000"/>
                <w:lang w:eastAsia="en-GB"/>
              </w:rPr>
              <w:t>More recently</w:t>
            </w:r>
            <w:r w:rsidR="0057786E" w:rsidRPr="008A0B0B">
              <w:rPr>
                <w:rFonts w:eastAsia="Times New Roman"/>
                <w:color w:val="000000"/>
                <w:lang w:eastAsia="en-GB"/>
              </w:rPr>
              <w:t xml:space="preserve"> </w:t>
            </w:r>
            <w:r w:rsidR="00953E1D" w:rsidRPr="008A0B0B">
              <w:rPr>
                <w:rFonts w:eastAsia="Times New Roman"/>
                <w:color w:val="000000"/>
                <w:lang w:eastAsia="en-GB"/>
              </w:rPr>
              <w:t xml:space="preserve">IWFM and Chairs have begun to </w:t>
            </w:r>
            <w:r w:rsidR="00FB1332" w:rsidRPr="008A0B0B">
              <w:rPr>
                <w:rFonts w:eastAsia="Times New Roman"/>
                <w:color w:val="000000"/>
                <w:lang w:eastAsia="en-GB"/>
              </w:rPr>
              <w:t xml:space="preserve">rethink the role of SIGs including to engage externally on behalf of IWFM to influence the development of </w:t>
            </w:r>
            <w:r w:rsidR="00AD2A8C" w:rsidRPr="008A0B0B">
              <w:rPr>
                <w:rFonts w:eastAsia="Times New Roman"/>
                <w:color w:val="000000"/>
                <w:lang w:eastAsia="en-GB"/>
              </w:rPr>
              <w:t xml:space="preserve">policy and standards </w:t>
            </w:r>
            <w:r w:rsidR="00062113" w:rsidRPr="008A0B0B">
              <w:rPr>
                <w:rFonts w:eastAsia="Times New Roman"/>
                <w:color w:val="000000"/>
                <w:lang w:eastAsia="en-GB"/>
              </w:rPr>
              <w:t xml:space="preserve">within an agreed policy framework. </w:t>
            </w:r>
          </w:p>
          <w:p w14:paraId="2815A204" w14:textId="77777777" w:rsidR="005D5DD9" w:rsidRPr="008A0B0B" w:rsidRDefault="005D5DD9" w:rsidP="00D30F14">
            <w:pPr>
              <w:spacing w:after="0" w:line="240" w:lineRule="auto"/>
              <w:rPr>
                <w:rFonts w:eastAsia="Times New Roman"/>
                <w:color w:val="000000"/>
                <w:lang w:eastAsia="en-GB"/>
              </w:rPr>
            </w:pPr>
          </w:p>
          <w:p w14:paraId="207410E9" w14:textId="674712F7" w:rsidR="00751DE0" w:rsidRPr="008A0B0B" w:rsidRDefault="002458EC" w:rsidP="00D30F14">
            <w:pPr>
              <w:spacing w:after="0" w:line="240" w:lineRule="auto"/>
              <w:rPr>
                <w:rFonts w:eastAsia="Times New Roman"/>
                <w:color w:val="000000"/>
                <w:lang w:eastAsia="en-GB"/>
              </w:rPr>
            </w:pPr>
            <w:r w:rsidRPr="008A0B0B">
              <w:rPr>
                <w:rFonts w:eastAsia="Times New Roman"/>
                <w:color w:val="000000"/>
                <w:lang w:eastAsia="en-GB"/>
              </w:rPr>
              <w:t xml:space="preserve">As we shape </w:t>
            </w:r>
            <w:r w:rsidR="00CF73EC" w:rsidRPr="008A0B0B">
              <w:rPr>
                <w:rFonts w:eastAsia="Times New Roman"/>
                <w:color w:val="000000"/>
                <w:lang w:eastAsia="en-GB"/>
              </w:rPr>
              <w:t xml:space="preserve">this framework and look ahead to </w:t>
            </w:r>
            <w:r w:rsidRPr="008A0B0B">
              <w:rPr>
                <w:rFonts w:eastAsia="Times New Roman"/>
                <w:color w:val="000000"/>
                <w:lang w:eastAsia="en-GB"/>
              </w:rPr>
              <w:t>our 2026-30 Strategy</w:t>
            </w:r>
            <w:r w:rsidR="0047671D" w:rsidRPr="008A0B0B">
              <w:rPr>
                <w:rFonts w:eastAsia="Times New Roman"/>
                <w:color w:val="000000"/>
                <w:lang w:eastAsia="en-GB"/>
              </w:rPr>
              <w:t xml:space="preserve">, focusing on the </w:t>
            </w:r>
            <w:r w:rsidR="005D5DD9" w:rsidRPr="008A0B0B">
              <w:rPr>
                <w:rFonts w:eastAsia="Times New Roman"/>
                <w:color w:val="000000"/>
                <w:lang w:eastAsia="en-GB"/>
              </w:rPr>
              <w:t xml:space="preserve">areas </w:t>
            </w:r>
            <w:r w:rsidR="001761C4" w:rsidRPr="008A0B0B">
              <w:rPr>
                <w:rFonts w:eastAsia="Times New Roman"/>
                <w:color w:val="000000"/>
                <w:lang w:eastAsia="en-GB"/>
              </w:rPr>
              <w:t xml:space="preserve">where WFM can uniquely make a difference </w:t>
            </w:r>
            <w:r w:rsidR="00CF73EC" w:rsidRPr="008A0B0B">
              <w:rPr>
                <w:rFonts w:eastAsia="Times New Roman"/>
                <w:color w:val="000000"/>
                <w:lang w:eastAsia="en-GB"/>
              </w:rPr>
              <w:t xml:space="preserve">the question of collaboration </w:t>
            </w:r>
            <w:r w:rsidR="0047671D" w:rsidRPr="008A0B0B">
              <w:rPr>
                <w:rFonts w:eastAsia="Times New Roman"/>
                <w:color w:val="000000"/>
                <w:lang w:eastAsia="en-GB"/>
              </w:rPr>
              <w:t>for the benefit of the profession</w:t>
            </w:r>
            <w:r w:rsidR="00884F20" w:rsidRPr="008A0B0B">
              <w:rPr>
                <w:rFonts w:eastAsia="Times New Roman"/>
                <w:color w:val="000000"/>
                <w:lang w:eastAsia="en-GB"/>
              </w:rPr>
              <w:t xml:space="preserve"> will be front of mind. </w:t>
            </w:r>
            <w:r w:rsidR="001761C4" w:rsidRPr="008A0B0B">
              <w:rPr>
                <w:rFonts w:eastAsia="Times New Roman"/>
                <w:color w:val="000000"/>
                <w:lang w:eastAsia="en-GB"/>
              </w:rPr>
              <w:t xml:space="preserve"> </w:t>
            </w:r>
          </w:p>
          <w:p w14:paraId="119274FA" w14:textId="1DCF1B1C" w:rsidR="00751DE0" w:rsidRPr="008A0B0B" w:rsidRDefault="00751DE0" w:rsidP="00D30F14">
            <w:pPr>
              <w:spacing w:after="0" w:line="240" w:lineRule="auto"/>
              <w:rPr>
                <w:rFonts w:eastAsia="Times New Roman"/>
                <w:color w:val="000000"/>
                <w:lang w:eastAsia="en-GB"/>
              </w:rPr>
            </w:pPr>
          </w:p>
        </w:tc>
      </w:tr>
      <w:tr w:rsidR="007E4AB4" w:rsidRPr="008A0B0B" w14:paraId="7572C5F9" w14:textId="77777777" w:rsidTr="001541DA">
        <w:trPr>
          <w:trHeight w:val="315"/>
        </w:trPr>
        <w:tc>
          <w:tcPr>
            <w:tcW w:w="11180" w:type="dxa"/>
            <w:shd w:val="clear" w:color="auto" w:fill="FFC000" w:themeFill="accent4"/>
            <w:noWrap/>
            <w:vAlign w:val="center"/>
          </w:tcPr>
          <w:p w14:paraId="1B3B3DDF" w14:textId="00D7F69A" w:rsidR="007E4AB4" w:rsidRPr="008A0B0B" w:rsidRDefault="008F7F4B" w:rsidP="00D16609">
            <w:pPr>
              <w:spacing w:after="0" w:line="240" w:lineRule="auto"/>
              <w:rPr>
                <w:rFonts w:eastAsia="Times New Roman"/>
                <w:b/>
                <w:bCs/>
                <w:color w:val="000000"/>
                <w:lang w:eastAsia="en-GB"/>
              </w:rPr>
            </w:pPr>
            <w:r w:rsidRPr="008A0B0B">
              <w:rPr>
                <w:rFonts w:eastAsia="Times New Roman"/>
                <w:b/>
                <w:bCs/>
                <w:color w:val="000000"/>
                <w:lang w:eastAsia="en-GB"/>
              </w:rPr>
              <w:t xml:space="preserve">CONTENT RENEW | REVIEW </w:t>
            </w:r>
          </w:p>
        </w:tc>
        <w:tc>
          <w:tcPr>
            <w:tcW w:w="11181" w:type="dxa"/>
            <w:shd w:val="clear" w:color="auto" w:fill="FFC000" w:themeFill="accent4"/>
            <w:vAlign w:val="center"/>
          </w:tcPr>
          <w:p w14:paraId="4AC151FA" w14:textId="77777777" w:rsidR="007E4AB4" w:rsidRPr="008A0B0B" w:rsidRDefault="007E4AB4" w:rsidP="00D16609">
            <w:pPr>
              <w:spacing w:after="0" w:line="240" w:lineRule="auto"/>
              <w:rPr>
                <w:rFonts w:eastAsia="Times New Roman"/>
                <w:b/>
                <w:bCs/>
                <w:color w:val="000000"/>
                <w:lang w:eastAsia="en-GB"/>
              </w:rPr>
            </w:pPr>
          </w:p>
        </w:tc>
      </w:tr>
      <w:tr w:rsidR="007E4AB4" w:rsidRPr="008A0B0B" w14:paraId="155EF95B" w14:textId="77777777" w:rsidTr="001541DA">
        <w:trPr>
          <w:trHeight w:val="315"/>
        </w:trPr>
        <w:tc>
          <w:tcPr>
            <w:tcW w:w="11180" w:type="dxa"/>
            <w:shd w:val="clear" w:color="auto" w:fill="FFFFFF" w:themeFill="background1"/>
            <w:noWrap/>
            <w:vAlign w:val="center"/>
          </w:tcPr>
          <w:p w14:paraId="0A473FC4" w14:textId="77777777" w:rsidR="007E4AB4" w:rsidRPr="008A0B0B" w:rsidRDefault="007E4AB4" w:rsidP="00D16609">
            <w:pPr>
              <w:spacing w:after="0" w:line="240" w:lineRule="auto"/>
              <w:rPr>
                <w:rFonts w:eastAsia="Times New Roman"/>
                <w:color w:val="000000"/>
                <w:lang w:eastAsia="en-GB"/>
              </w:rPr>
            </w:pPr>
          </w:p>
          <w:p w14:paraId="7164E8F3" w14:textId="00F31009" w:rsidR="007A4873" w:rsidRPr="008A0B0B" w:rsidRDefault="007A4873" w:rsidP="00D16609">
            <w:pPr>
              <w:spacing w:after="0" w:line="240" w:lineRule="auto"/>
              <w:rPr>
                <w:rFonts w:eastAsia="Times New Roman"/>
                <w:color w:val="000000"/>
                <w:lang w:eastAsia="en-GB"/>
              </w:rPr>
            </w:pPr>
            <w:r w:rsidRPr="008A0B0B">
              <w:rPr>
                <w:rFonts w:eastAsia="Times New Roman"/>
                <w:color w:val="000000"/>
                <w:lang w:eastAsia="en-GB"/>
              </w:rPr>
              <w:t xml:space="preserve">What if any plans are in place to renew/review standards and policies published </w:t>
            </w:r>
            <w:r w:rsidR="00730404" w:rsidRPr="008A0B0B">
              <w:rPr>
                <w:rFonts w:eastAsia="Times New Roman"/>
                <w:color w:val="000000"/>
                <w:lang w:eastAsia="en-GB"/>
              </w:rPr>
              <w:t xml:space="preserve">by IWFM. Many are 5 plus years old and out of date. </w:t>
            </w:r>
          </w:p>
          <w:p w14:paraId="71FB9E47" w14:textId="3E5F1EF6" w:rsidR="00730404" w:rsidRPr="008A0B0B" w:rsidRDefault="00730404" w:rsidP="00D16609">
            <w:pPr>
              <w:spacing w:after="0" w:line="240" w:lineRule="auto"/>
              <w:rPr>
                <w:rFonts w:eastAsia="Times New Roman"/>
                <w:color w:val="000000"/>
                <w:lang w:eastAsia="en-GB"/>
              </w:rPr>
            </w:pPr>
          </w:p>
        </w:tc>
        <w:tc>
          <w:tcPr>
            <w:tcW w:w="11181" w:type="dxa"/>
            <w:shd w:val="clear" w:color="auto" w:fill="FFFFFF" w:themeFill="background1"/>
            <w:vAlign w:val="center"/>
          </w:tcPr>
          <w:p w14:paraId="7F9625C5" w14:textId="77777777" w:rsidR="000A14AC" w:rsidRPr="008A0B0B" w:rsidRDefault="000A14AC" w:rsidP="000139E5">
            <w:pPr>
              <w:spacing w:after="0" w:line="240" w:lineRule="auto"/>
              <w:rPr>
                <w:rFonts w:eastAsia="Times New Roman"/>
                <w:color w:val="000000"/>
                <w:lang w:eastAsia="en-GB"/>
              </w:rPr>
            </w:pPr>
          </w:p>
          <w:p w14:paraId="7C72617A" w14:textId="77777777" w:rsidR="0057786E" w:rsidRPr="008A0B0B" w:rsidRDefault="0057786E" w:rsidP="000139E5">
            <w:pPr>
              <w:spacing w:after="0" w:line="240" w:lineRule="auto"/>
              <w:rPr>
                <w:rFonts w:eastAsia="Times New Roman"/>
                <w:color w:val="000000"/>
                <w:lang w:eastAsia="en-GB"/>
              </w:rPr>
            </w:pPr>
            <w:r w:rsidRPr="008A0B0B">
              <w:rPr>
                <w:rFonts w:eastAsia="Times New Roman"/>
                <w:color w:val="000000"/>
                <w:lang w:eastAsia="en-GB"/>
              </w:rPr>
              <w:t xml:space="preserve">Our ambition is that the IWFM SIGs are globally recognised as the centre of expertise on all areas of the IWFM professional Standards. </w:t>
            </w:r>
          </w:p>
          <w:p w14:paraId="1E297391" w14:textId="77777777" w:rsidR="0057786E" w:rsidRPr="008A0B0B" w:rsidRDefault="0057786E" w:rsidP="000139E5">
            <w:pPr>
              <w:spacing w:after="0" w:line="240" w:lineRule="auto"/>
              <w:rPr>
                <w:rFonts w:eastAsia="Times New Roman"/>
                <w:color w:val="000000"/>
                <w:lang w:eastAsia="en-GB"/>
              </w:rPr>
            </w:pPr>
          </w:p>
          <w:p w14:paraId="20114267" w14:textId="4B127543" w:rsidR="004D3A1E" w:rsidRPr="008A0B0B" w:rsidRDefault="00F834AC" w:rsidP="000139E5">
            <w:pPr>
              <w:spacing w:after="0" w:line="240" w:lineRule="auto"/>
              <w:rPr>
                <w:rFonts w:eastAsia="Times New Roman"/>
                <w:color w:val="000000"/>
                <w:lang w:eastAsia="en-GB"/>
              </w:rPr>
            </w:pPr>
            <w:r w:rsidRPr="008A0B0B">
              <w:rPr>
                <w:rFonts w:eastAsia="Times New Roman"/>
                <w:color w:val="000000"/>
                <w:lang w:eastAsia="en-GB"/>
              </w:rPr>
              <w:lastRenderedPageBreak/>
              <w:t>Skill</w:t>
            </w:r>
            <w:r w:rsidR="004D3A1E" w:rsidRPr="008A0B0B">
              <w:rPr>
                <w:rFonts w:eastAsia="Times New Roman"/>
                <w:color w:val="000000"/>
                <w:lang w:eastAsia="en-GB"/>
              </w:rPr>
              <w:t>s</w:t>
            </w:r>
            <w:r w:rsidRPr="008A0B0B">
              <w:rPr>
                <w:rFonts w:eastAsia="Times New Roman"/>
                <w:color w:val="000000"/>
                <w:lang w:eastAsia="en-GB"/>
              </w:rPr>
              <w:t xml:space="preserve"> research took place last year </w:t>
            </w:r>
            <w:r w:rsidR="00475879" w:rsidRPr="008A0B0B">
              <w:rPr>
                <w:rFonts w:eastAsia="Times New Roman"/>
                <w:color w:val="000000"/>
                <w:lang w:eastAsia="en-GB"/>
              </w:rPr>
              <w:t xml:space="preserve">with members employers and sector leaders to see how IWFM’s Professional Standards </w:t>
            </w:r>
            <w:r w:rsidR="004D3A1E" w:rsidRPr="008A0B0B">
              <w:rPr>
                <w:rFonts w:eastAsia="Times New Roman"/>
                <w:color w:val="000000"/>
                <w:lang w:eastAsia="en-GB"/>
              </w:rPr>
              <w:t xml:space="preserve">could be further improved to stay </w:t>
            </w:r>
            <w:r w:rsidR="003B3C8B" w:rsidRPr="008A0B0B">
              <w:rPr>
                <w:rFonts w:eastAsia="Times New Roman"/>
                <w:color w:val="000000"/>
                <w:lang w:eastAsia="en-GB"/>
              </w:rPr>
              <w:t>current. Following</w:t>
            </w:r>
            <w:r w:rsidR="001C70B8" w:rsidRPr="008A0B0B">
              <w:rPr>
                <w:rFonts w:eastAsia="Times New Roman"/>
                <w:color w:val="000000"/>
                <w:lang w:eastAsia="en-GB"/>
              </w:rPr>
              <w:t xml:space="preserve"> further </w:t>
            </w:r>
            <w:r w:rsidR="003B3C8B" w:rsidRPr="008A0B0B">
              <w:rPr>
                <w:rFonts w:eastAsia="Times New Roman"/>
                <w:color w:val="000000"/>
                <w:lang w:eastAsia="en-GB"/>
              </w:rPr>
              <w:t xml:space="preserve">consultation the Standards will be updated in 2025. </w:t>
            </w:r>
          </w:p>
          <w:p w14:paraId="4B0ACB3E" w14:textId="77777777" w:rsidR="004D3A1E" w:rsidRPr="008A0B0B" w:rsidRDefault="004D3A1E" w:rsidP="000139E5">
            <w:pPr>
              <w:spacing w:after="0" w:line="240" w:lineRule="auto"/>
              <w:rPr>
                <w:rFonts w:eastAsia="Times New Roman"/>
                <w:color w:val="000000"/>
                <w:lang w:eastAsia="en-GB"/>
              </w:rPr>
            </w:pPr>
          </w:p>
          <w:p w14:paraId="1AF99AA1" w14:textId="305EC02C" w:rsidR="007E7A77" w:rsidRPr="008A0B0B" w:rsidRDefault="003F1357" w:rsidP="000139E5">
            <w:pPr>
              <w:spacing w:after="0" w:line="240" w:lineRule="auto"/>
              <w:rPr>
                <w:rFonts w:eastAsia="Times New Roman"/>
                <w:color w:val="000000"/>
                <w:lang w:eastAsia="en-GB"/>
              </w:rPr>
            </w:pPr>
            <w:r>
              <w:rPr>
                <w:rFonts w:eastAsia="Times New Roman"/>
                <w:color w:val="000000"/>
                <w:lang w:eastAsia="en-GB"/>
              </w:rPr>
              <w:br/>
            </w:r>
            <w:r w:rsidR="004D3A1E" w:rsidRPr="008A0B0B">
              <w:rPr>
                <w:rFonts w:eastAsia="Times New Roman"/>
                <w:color w:val="000000"/>
                <w:lang w:eastAsia="en-GB"/>
              </w:rPr>
              <w:t xml:space="preserve">In parallel </w:t>
            </w:r>
            <w:r w:rsidR="00F26E17" w:rsidRPr="008A0B0B">
              <w:rPr>
                <w:rFonts w:eastAsia="Times New Roman"/>
                <w:color w:val="000000"/>
                <w:lang w:eastAsia="en-GB"/>
              </w:rPr>
              <w:t xml:space="preserve">and aligned to the Standards </w:t>
            </w:r>
            <w:r w:rsidR="00E82CDD" w:rsidRPr="008A0B0B">
              <w:rPr>
                <w:rFonts w:eastAsia="Times New Roman"/>
                <w:color w:val="000000"/>
                <w:lang w:eastAsia="en-GB"/>
              </w:rPr>
              <w:t xml:space="preserve">IWFM and Chairs of SIGs </w:t>
            </w:r>
            <w:r w:rsidR="004D3A1E" w:rsidRPr="008A0B0B">
              <w:rPr>
                <w:rFonts w:eastAsia="Times New Roman"/>
                <w:color w:val="000000"/>
                <w:lang w:eastAsia="en-GB"/>
              </w:rPr>
              <w:t xml:space="preserve">are </w:t>
            </w:r>
            <w:r w:rsidR="002D117D" w:rsidRPr="008A0B0B">
              <w:rPr>
                <w:rFonts w:eastAsia="Times New Roman"/>
                <w:color w:val="000000"/>
                <w:lang w:eastAsia="en-GB"/>
              </w:rPr>
              <w:t>deve</w:t>
            </w:r>
            <w:r w:rsidR="002144C7" w:rsidRPr="008A0B0B">
              <w:rPr>
                <w:rFonts w:eastAsia="Times New Roman"/>
                <w:color w:val="000000"/>
                <w:lang w:eastAsia="en-GB"/>
              </w:rPr>
              <w:t xml:space="preserve">loping a framework to work more closely with our special interest groups </w:t>
            </w:r>
            <w:r w:rsidR="00596432" w:rsidRPr="008A0B0B">
              <w:rPr>
                <w:rFonts w:eastAsia="Times New Roman"/>
                <w:color w:val="000000"/>
                <w:lang w:eastAsia="en-GB"/>
              </w:rPr>
              <w:t xml:space="preserve">(SIGs) </w:t>
            </w:r>
            <w:r w:rsidR="002144C7" w:rsidRPr="008A0B0B">
              <w:rPr>
                <w:rFonts w:eastAsia="Times New Roman"/>
                <w:color w:val="000000"/>
                <w:lang w:eastAsia="en-GB"/>
              </w:rPr>
              <w:t xml:space="preserve">to </w:t>
            </w:r>
            <w:r w:rsidR="001455E0" w:rsidRPr="008A0B0B">
              <w:rPr>
                <w:rFonts w:eastAsia="Times New Roman"/>
                <w:color w:val="000000"/>
                <w:lang w:eastAsia="en-GB"/>
              </w:rPr>
              <w:t>shape and clarify IWFM positions</w:t>
            </w:r>
            <w:r w:rsidR="00F26E17" w:rsidRPr="008A0B0B">
              <w:rPr>
                <w:rFonts w:eastAsia="Times New Roman"/>
                <w:color w:val="000000"/>
                <w:lang w:eastAsia="en-GB"/>
              </w:rPr>
              <w:t xml:space="preserve"> and representation </w:t>
            </w:r>
            <w:r w:rsidR="001455E0" w:rsidRPr="008A0B0B">
              <w:rPr>
                <w:rFonts w:eastAsia="Times New Roman"/>
                <w:color w:val="000000"/>
                <w:lang w:eastAsia="en-GB"/>
              </w:rPr>
              <w:t xml:space="preserve">including on </w:t>
            </w:r>
            <w:r w:rsidR="00F26E17" w:rsidRPr="008A0B0B">
              <w:rPr>
                <w:rFonts w:eastAsia="Times New Roman"/>
                <w:color w:val="000000"/>
                <w:lang w:eastAsia="en-GB"/>
              </w:rPr>
              <w:t xml:space="preserve">best practice </w:t>
            </w:r>
            <w:r w:rsidR="001455E0" w:rsidRPr="008A0B0B">
              <w:rPr>
                <w:rFonts w:eastAsia="Times New Roman"/>
                <w:color w:val="000000"/>
                <w:lang w:eastAsia="en-GB"/>
              </w:rPr>
              <w:t xml:space="preserve">policy and standards to ensure that </w:t>
            </w:r>
            <w:r w:rsidR="000C1F20" w:rsidRPr="008A0B0B">
              <w:rPr>
                <w:rFonts w:eastAsia="Times New Roman"/>
                <w:color w:val="000000"/>
                <w:lang w:eastAsia="en-GB"/>
              </w:rPr>
              <w:t xml:space="preserve">we are supporting professionals </w:t>
            </w:r>
            <w:r w:rsidR="00547C6D" w:rsidRPr="008A0B0B">
              <w:rPr>
                <w:rFonts w:eastAsia="Times New Roman"/>
                <w:color w:val="000000"/>
                <w:lang w:eastAsia="en-GB"/>
              </w:rPr>
              <w:t xml:space="preserve">at every career stage </w:t>
            </w:r>
            <w:r w:rsidR="00832E81" w:rsidRPr="008A0B0B">
              <w:rPr>
                <w:rFonts w:eastAsia="Times New Roman"/>
                <w:color w:val="000000"/>
                <w:lang w:eastAsia="en-GB"/>
              </w:rPr>
              <w:t xml:space="preserve">to </w:t>
            </w:r>
            <w:r w:rsidR="000C1F20" w:rsidRPr="008A0B0B">
              <w:rPr>
                <w:rFonts w:eastAsia="Times New Roman"/>
                <w:color w:val="000000"/>
                <w:lang w:eastAsia="en-GB"/>
              </w:rPr>
              <w:t>the Standards</w:t>
            </w:r>
            <w:r w:rsidR="00F00D38" w:rsidRPr="008A0B0B">
              <w:rPr>
                <w:rFonts w:eastAsia="Times New Roman"/>
                <w:color w:val="000000"/>
                <w:lang w:eastAsia="en-GB"/>
              </w:rPr>
              <w:t xml:space="preserve">, including with guidance and content that is relevant to </w:t>
            </w:r>
            <w:r w:rsidR="000A14AC" w:rsidRPr="008A0B0B">
              <w:rPr>
                <w:rFonts w:eastAsia="Times New Roman"/>
                <w:color w:val="000000"/>
                <w:lang w:eastAsia="en-GB"/>
              </w:rPr>
              <w:t>them</w:t>
            </w:r>
            <w:r w:rsidR="00F00D38" w:rsidRPr="008A0B0B">
              <w:rPr>
                <w:rFonts w:eastAsia="Times New Roman"/>
                <w:color w:val="000000"/>
                <w:lang w:eastAsia="en-GB"/>
              </w:rPr>
              <w:t xml:space="preserve"> and </w:t>
            </w:r>
            <w:r w:rsidR="00547C6D" w:rsidRPr="008A0B0B">
              <w:rPr>
                <w:rFonts w:eastAsia="Times New Roman"/>
                <w:color w:val="000000"/>
                <w:lang w:eastAsia="en-GB"/>
              </w:rPr>
              <w:t xml:space="preserve">that it is kept up to date. </w:t>
            </w:r>
          </w:p>
          <w:p w14:paraId="4954201F" w14:textId="77777777" w:rsidR="007E7A77" w:rsidRPr="008A0B0B" w:rsidRDefault="007E7A77" w:rsidP="000139E5">
            <w:pPr>
              <w:spacing w:after="0" w:line="240" w:lineRule="auto"/>
              <w:rPr>
                <w:rFonts w:eastAsia="Times New Roman"/>
                <w:color w:val="000000"/>
                <w:lang w:eastAsia="en-GB"/>
              </w:rPr>
            </w:pPr>
          </w:p>
          <w:p w14:paraId="23465F65" w14:textId="700A09A3" w:rsidR="000139E5" w:rsidRPr="008A0B0B" w:rsidRDefault="00E320FD" w:rsidP="000139E5">
            <w:pPr>
              <w:spacing w:after="0" w:line="240" w:lineRule="auto"/>
              <w:rPr>
                <w:rFonts w:eastAsia="Times New Roman"/>
                <w:color w:val="000000"/>
                <w:lang w:eastAsia="en-GB"/>
              </w:rPr>
            </w:pPr>
            <w:r w:rsidRPr="008A0B0B">
              <w:rPr>
                <w:rFonts w:eastAsia="Times New Roman"/>
                <w:color w:val="000000"/>
                <w:lang w:eastAsia="en-GB"/>
              </w:rPr>
              <w:t>W</w:t>
            </w:r>
            <w:r w:rsidR="000139E5" w:rsidRPr="008A0B0B">
              <w:rPr>
                <w:rFonts w:eastAsia="Times New Roman"/>
                <w:color w:val="000000"/>
                <w:lang w:eastAsia="en-GB"/>
              </w:rPr>
              <w:t xml:space="preserve">e want to use this content more effectively in servicing members with a more </w:t>
            </w:r>
            <w:r w:rsidR="004D58B1" w:rsidRPr="008A0B0B">
              <w:rPr>
                <w:rFonts w:eastAsia="Times New Roman"/>
                <w:color w:val="000000"/>
                <w:lang w:eastAsia="en-GB"/>
              </w:rPr>
              <w:t xml:space="preserve">personalised </w:t>
            </w:r>
            <w:r w:rsidR="000139E5" w:rsidRPr="008A0B0B">
              <w:rPr>
                <w:rFonts w:eastAsia="Times New Roman"/>
                <w:color w:val="000000"/>
                <w:lang w:eastAsia="en-GB"/>
              </w:rPr>
              <w:t>experience.</w:t>
            </w:r>
            <w:r w:rsidRPr="008A0B0B">
              <w:rPr>
                <w:rFonts w:eastAsia="Times New Roman"/>
                <w:color w:val="000000"/>
                <w:lang w:eastAsia="en-GB"/>
              </w:rPr>
              <w:t xml:space="preserve"> </w:t>
            </w:r>
            <w:r w:rsidR="000139E5" w:rsidRPr="008A0B0B">
              <w:rPr>
                <w:rFonts w:eastAsia="Times New Roman"/>
                <w:color w:val="000000"/>
                <w:lang w:eastAsia="en-GB"/>
              </w:rPr>
              <w:t xml:space="preserve">Our current strategy and beyond increases the need for optimised content to provide value to members at the point they need it, to reach new audiences that would benefit from IWFM’s support and to grow our brand. </w:t>
            </w:r>
            <w:r w:rsidR="00B46E00" w:rsidRPr="008A0B0B">
              <w:rPr>
                <w:rFonts w:eastAsia="Times New Roman"/>
                <w:color w:val="000000"/>
                <w:lang w:eastAsia="en-GB"/>
              </w:rPr>
              <w:t xml:space="preserve">Keeping it up to date is a major part of that. </w:t>
            </w:r>
            <w:r w:rsidR="000139E5" w:rsidRPr="008A0B0B">
              <w:rPr>
                <w:rFonts w:eastAsia="Times New Roman"/>
                <w:color w:val="000000"/>
                <w:lang w:eastAsia="en-GB"/>
              </w:rPr>
              <w:br/>
            </w:r>
          </w:p>
          <w:p w14:paraId="5DC67CC2" w14:textId="7B74802C" w:rsidR="000139E5" w:rsidRPr="008A0B0B" w:rsidRDefault="00B46E00" w:rsidP="000139E5">
            <w:pPr>
              <w:spacing w:after="0" w:line="240" w:lineRule="auto"/>
              <w:rPr>
                <w:rFonts w:eastAsia="Times New Roman"/>
                <w:color w:val="000000"/>
                <w:lang w:eastAsia="en-GB"/>
              </w:rPr>
            </w:pPr>
            <w:r w:rsidRPr="008A0B0B">
              <w:rPr>
                <w:rFonts w:eastAsia="Times New Roman"/>
                <w:color w:val="000000"/>
                <w:lang w:eastAsia="en-GB"/>
              </w:rPr>
              <w:t xml:space="preserve">Last year </w:t>
            </w:r>
            <w:r w:rsidR="000139E5" w:rsidRPr="008A0B0B">
              <w:rPr>
                <w:rFonts w:eastAsia="Times New Roman"/>
                <w:color w:val="000000"/>
                <w:lang w:eastAsia="en-GB"/>
              </w:rPr>
              <w:t>we outlined principles and first steps for a transitional model for insight and content creation</w:t>
            </w:r>
            <w:r w:rsidR="00C86162" w:rsidRPr="008A0B0B">
              <w:rPr>
                <w:rFonts w:eastAsia="Times New Roman"/>
                <w:color w:val="000000"/>
                <w:lang w:eastAsia="en-GB"/>
              </w:rPr>
              <w:t xml:space="preserve">. This work continues </w:t>
            </w:r>
            <w:r w:rsidR="000139E5" w:rsidRPr="008A0B0B">
              <w:rPr>
                <w:rFonts w:eastAsia="Times New Roman"/>
                <w:color w:val="000000"/>
                <w:lang w:eastAsia="en-GB"/>
              </w:rPr>
              <w:t xml:space="preserve"> in line with the work to optimise our data, systems and processes.</w:t>
            </w:r>
            <w:r w:rsidR="00AD2A8C" w:rsidRPr="008A0B0B">
              <w:rPr>
                <w:rFonts w:eastAsia="Times New Roman"/>
                <w:color w:val="000000"/>
                <w:lang w:eastAsia="en-GB"/>
              </w:rPr>
              <w:br/>
            </w:r>
            <w:r w:rsidR="00AD2A8C" w:rsidRPr="008A0B0B">
              <w:rPr>
                <w:rFonts w:eastAsia="Times New Roman"/>
                <w:color w:val="000000"/>
                <w:lang w:eastAsia="en-GB"/>
              </w:rPr>
              <w:br/>
              <w:t>Further reading</w:t>
            </w:r>
            <w:r w:rsidR="00367095" w:rsidRPr="008A0B0B">
              <w:rPr>
                <w:rFonts w:eastAsia="Times New Roman"/>
                <w:color w:val="000000"/>
                <w:lang w:eastAsia="en-GB"/>
              </w:rPr>
              <w:t xml:space="preserve">, </w:t>
            </w:r>
            <w:hyperlink r:id="rId10" w:anchor=":~:text=The%202024%20Annual%20Review%20is%20an%20overview%20of,and%20is%20making%20to%20organisational%20performance.%20Download%20here" w:history="1">
              <w:r w:rsidR="00367095" w:rsidRPr="008A0B0B">
                <w:rPr>
                  <w:rStyle w:val="Hyperlink"/>
                  <w:rFonts w:eastAsia="Times New Roman"/>
                  <w:lang w:eastAsia="en-GB"/>
                </w:rPr>
                <w:t>2024 Annual Review</w:t>
              </w:r>
            </w:hyperlink>
            <w:r w:rsidR="00367095" w:rsidRPr="008A0B0B">
              <w:rPr>
                <w:rFonts w:eastAsia="Times New Roman"/>
                <w:color w:val="000000"/>
                <w:lang w:eastAsia="en-GB"/>
              </w:rPr>
              <w:t xml:space="preserve">, p16. </w:t>
            </w:r>
          </w:p>
          <w:p w14:paraId="5CF3F085" w14:textId="22ACFADE" w:rsidR="007E4AB4" w:rsidRPr="008A0B0B" w:rsidRDefault="007E4AB4" w:rsidP="00D16609">
            <w:pPr>
              <w:spacing w:after="0" w:line="240" w:lineRule="auto"/>
              <w:rPr>
                <w:rFonts w:eastAsia="Times New Roman"/>
                <w:color w:val="000000"/>
                <w:lang w:eastAsia="en-GB"/>
              </w:rPr>
            </w:pPr>
          </w:p>
        </w:tc>
      </w:tr>
      <w:tr w:rsidR="001F24F6" w:rsidRPr="008A0B0B" w14:paraId="07E9D41A" w14:textId="77777777" w:rsidTr="004D64F4">
        <w:trPr>
          <w:trHeight w:val="300"/>
        </w:trPr>
        <w:tc>
          <w:tcPr>
            <w:tcW w:w="11180" w:type="dxa"/>
            <w:shd w:val="clear" w:color="auto" w:fill="FFC000" w:themeFill="accent4"/>
            <w:vAlign w:val="center"/>
          </w:tcPr>
          <w:p w14:paraId="720FFFB5" w14:textId="6D757F14" w:rsidR="001F24F6" w:rsidRPr="008A0B0B" w:rsidRDefault="00F67ACE" w:rsidP="00D16609">
            <w:pPr>
              <w:spacing w:after="0" w:line="240" w:lineRule="auto"/>
              <w:rPr>
                <w:rFonts w:eastAsia="Times New Roman"/>
                <w:b/>
                <w:bCs/>
                <w:color w:val="FFFFFF" w:themeColor="background1"/>
                <w:lang w:eastAsia="en-GB"/>
              </w:rPr>
            </w:pPr>
            <w:r w:rsidRPr="004D64F4">
              <w:rPr>
                <w:rFonts w:eastAsia="Times New Roman"/>
                <w:b/>
                <w:bCs/>
                <w:color w:val="000000" w:themeColor="text1"/>
                <w:lang w:eastAsia="en-GB"/>
              </w:rPr>
              <w:lastRenderedPageBreak/>
              <w:t xml:space="preserve">CYBER </w:t>
            </w:r>
            <w:r w:rsidR="001E101A" w:rsidRPr="004D64F4">
              <w:rPr>
                <w:rFonts w:eastAsia="Times New Roman"/>
                <w:b/>
                <w:bCs/>
                <w:color w:val="000000" w:themeColor="text1"/>
                <w:lang w:eastAsia="en-GB"/>
              </w:rPr>
              <w:t xml:space="preserve">SECURITY </w:t>
            </w:r>
          </w:p>
        </w:tc>
        <w:tc>
          <w:tcPr>
            <w:tcW w:w="11181" w:type="dxa"/>
            <w:shd w:val="clear" w:color="auto" w:fill="FFC000" w:themeFill="accent4"/>
            <w:vAlign w:val="center"/>
          </w:tcPr>
          <w:p w14:paraId="6AD1A668" w14:textId="77777777" w:rsidR="001F24F6" w:rsidRPr="008A0B0B" w:rsidRDefault="001F24F6" w:rsidP="0056220B">
            <w:pPr>
              <w:pStyle w:val="ListParagraph"/>
              <w:spacing w:after="0" w:line="240" w:lineRule="auto"/>
              <w:ind w:left="360"/>
              <w:rPr>
                <w:rFonts w:eastAsia="Times New Roman"/>
                <w:color w:val="FFFFFF" w:themeColor="background1"/>
                <w:lang w:eastAsia="en-GB"/>
              </w:rPr>
            </w:pPr>
          </w:p>
        </w:tc>
      </w:tr>
      <w:tr w:rsidR="001F24F6" w:rsidRPr="008A0B0B" w14:paraId="778D645F" w14:textId="77777777" w:rsidTr="007A35A4">
        <w:trPr>
          <w:trHeight w:val="2419"/>
        </w:trPr>
        <w:tc>
          <w:tcPr>
            <w:tcW w:w="11180" w:type="dxa"/>
            <w:shd w:val="clear" w:color="auto" w:fill="FFFFFF" w:themeFill="background1"/>
            <w:vAlign w:val="center"/>
          </w:tcPr>
          <w:p w14:paraId="193A3DBA" w14:textId="77777777" w:rsidR="00366869" w:rsidRPr="008A0B0B" w:rsidRDefault="00366869" w:rsidP="00366869">
            <w:pPr>
              <w:spacing w:after="0" w:line="240" w:lineRule="auto"/>
              <w:rPr>
                <w:rFonts w:eastAsia="Times New Roman"/>
                <w:color w:val="000000"/>
                <w:lang w:eastAsia="en-GB"/>
              </w:rPr>
            </w:pPr>
            <w:r w:rsidRPr="008A0B0B">
              <w:rPr>
                <w:rFonts w:eastAsia="Times New Roman"/>
                <w:color w:val="000000"/>
                <w:lang w:eastAsia="en-GB"/>
              </w:rPr>
              <w:t> </w:t>
            </w:r>
          </w:p>
          <w:p w14:paraId="7EBC48CE" w14:textId="03EFD78D" w:rsidR="001E101A" w:rsidRPr="008A0B0B" w:rsidRDefault="00366869" w:rsidP="00366869">
            <w:pPr>
              <w:spacing w:after="0" w:line="240" w:lineRule="auto"/>
              <w:rPr>
                <w:rFonts w:eastAsia="Times New Roman"/>
                <w:color w:val="000000"/>
                <w:lang w:eastAsia="en-GB"/>
              </w:rPr>
            </w:pPr>
            <w:r w:rsidRPr="008A0B0B">
              <w:rPr>
                <w:rFonts w:eastAsia="Times New Roman"/>
                <w:color w:val="000000"/>
                <w:lang w:eastAsia="en-GB"/>
              </w:rPr>
              <w:t xml:space="preserve">There have been attacks on data systems, such as that on the </w:t>
            </w:r>
            <w:r w:rsidR="00F3715C" w:rsidRPr="008A0B0B">
              <w:rPr>
                <w:rFonts w:eastAsia="Times New Roman"/>
                <w:color w:val="000000"/>
                <w:lang w:eastAsia="en-GB"/>
              </w:rPr>
              <w:t>C</w:t>
            </w:r>
            <w:r w:rsidRPr="008A0B0B">
              <w:rPr>
                <w:rFonts w:eastAsia="Times New Roman"/>
                <w:color w:val="000000"/>
                <w:lang w:eastAsia="en-GB"/>
              </w:rPr>
              <w:t xml:space="preserve">o-op membership. </w:t>
            </w:r>
          </w:p>
          <w:p w14:paraId="6A5EBB72" w14:textId="01FA69DF" w:rsidR="00366869" w:rsidRPr="008A0B0B" w:rsidRDefault="00366869" w:rsidP="00366869">
            <w:pPr>
              <w:spacing w:after="0" w:line="240" w:lineRule="auto"/>
              <w:rPr>
                <w:rFonts w:eastAsia="Times New Roman"/>
                <w:color w:val="000000"/>
                <w:lang w:eastAsia="en-GB"/>
              </w:rPr>
            </w:pPr>
            <w:r w:rsidRPr="008A0B0B">
              <w:rPr>
                <w:rFonts w:eastAsia="Times New Roman"/>
                <w:color w:val="000000"/>
                <w:lang w:eastAsia="en-GB"/>
              </w:rPr>
              <w:t>Can we be assured that the IWFM have secure systems that will include strong passwords and other methods that reduce the possibility of any ‘hack’ by criminal gangs and thus the probability of extortion attempts?’</w:t>
            </w:r>
          </w:p>
          <w:p w14:paraId="4F49EB11" w14:textId="77777777" w:rsidR="00366869" w:rsidRPr="008A0B0B" w:rsidRDefault="00366869" w:rsidP="00366869">
            <w:pPr>
              <w:spacing w:after="0" w:line="240" w:lineRule="auto"/>
              <w:rPr>
                <w:rFonts w:eastAsia="Times New Roman"/>
                <w:color w:val="000000"/>
                <w:lang w:eastAsia="en-GB"/>
              </w:rPr>
            </w:pPr>
            <w:r w:rsidRPr="008A0B0B">
              <w:rPr>
                <w:rFonts w:eastAsia="Times New Roman"/>
                <w:color w:val="000000"/>
                <w:lang w:eastAsia="en-GB"/>
              </w:rPr>
              <w:t> </w:t>
            </w:r>
          </w:p>
          <w:p w14:paraId="23A38E6E" w14:textId="77777777" w:rsidR="001F24F6" w:rsidRPr="008A0B0B" w:rsidRDefault="001F24F6" w:rsidP="00D16609">
            <w:pPr>
              <w:spacing w:after="0" w:line="240" w:lineRule="auto"/>
              <w:rPr>
                <w:rFonts w:eastAsia="Times New Roman"/>
                <w:color w:val="000000"/>
                <w:lang w:eastAsia="en-GB"/>
              </w:rPr>
            </w:pPr>
          </w:p>
        </w:tc>
        <w:tc>
          <w:tcPr>
            <w:tcW w:w="11181" w:type="dxa"/>
            <w:shd w:val="clear" w:color="auto" w:fill="FFFFFF" w:themeFill="background1"/>
            <w:vAlign w:val="center"/>
          </w:tcPr>
          <w:p w14:paraId="2A4F836A" w14:textId="77777777" w:rsidR="007A35A4" w:rsidRPr="008A0B0B" w:rsidRDefault="007A35A4" w:rsidP="00E67272">
            <w:pPr>
              <w:spacing w:after="0" w:line="240" w:lineRule="auto"/>
              <w:rPr>
                <w:rFonts w:eastAsia="Times New Roman"/>
                <w:color w:val="000000"/>
                <w:lang w:eastAsia="en-GB"/>
              </w:rPr>
            </w:pPr>
          </w:p>
          <w:p w14:paraId="3D8F31F9" w14:textId="71B35D5D" w:rsidR="00EE0B58" w:rsidRPr="008A0B0B" w:rsidRDefault="00EE0B58" w:rsidP="00EE0B58">
            <w:pPr>
              <w:spacing w:after="0" w:line="240" w:lineRule="auto"/>
              <w:rPr>
                <w:rFonts w:eastAsia="Times New Roman"/>
                <w:color w:val="000000"/>
                <w:lang w:eastAsia="en-GB"/>
              </w:rPr>
            </w:pPr>
            <w:r w:rsidRPr="008A0B0B">
              <w:rPr>
                <w:rFonts w:eastAsia="Times New Roman"/>
                <w:color w:val="000000"/>
                <w:lang w:eastAsia="en-GB"/>
              </w:rPr>
              <w:t xml:space="preserve">IWFM is dedicated to continually enhancing its cybersecurity measures. </w:t>
            </w:r>
            <w:r w:rsidR="008A0B0B" w:rsidRPr="008A0B0B">
              <w:rPr>
                <w:rFonts w:eastAsia="Times New Roman"/>
                <w:color w:val="000000"/>
                <w:lang w:eastAsia="en-GB"/>
              </w:rPr>
              <w:t>W</w:t>
            </w:r>
            <w:r w:rsidRPr="008A0B0B">
              <w:rPr>
                <w:rFonts w:eastAsia="Times New Roman"/>
                <w:color w:val="000000"/>
                <w:lang w:eastAsia="en-GB"/>
              </w:rPr>
              <w:t>e achieved Cyber Essentials certification in July 2022 and subsequently progressed to Cyber Essentials Plus in 2024.</w:t>
            </w:r>
          </w:p>
          <w:p w14:paraId="397D01C9" w14:textId="77777777" w:rsidR="00EE0B58" w:rsidRPr="008A0B0B" w:rsidRDefault="00EE0B58" w:rsidP="00EE0B58">
            <w:pPr>
              <w:spacing w:after="0" w:line="240" w:lineRule="auto"/>
              <w:rPr>
                <w:rFonts w:eastAsia="Times New Roman"/>
                <w:color w:val="000000"/>
                <w:lang w:eastAsia="en-GB"/>
              </w:rPr>
            </w:pPr>
          </w:p>
          <w:p w14:paraId="0BBA5E2E" w14:textId="77777777" w:rsidR="00EE0B58" w:rsidRPr="008A0B0B" w:rsidRDefault="00EE0B58" w:rsidP="00EE0B58">
            <w:pPr>
              <w:spacing w:after="0" w:line="240" w:lineRule="auto"/>
              <w:rPr>
                <w:rFonts w:eastAsia="Times New Roman"/>
                <w:color w:val="000000"/>
                <w:lang w:eastAsia="en-GB"/>
              </w:rPr>
            </w:pPr>
            <w:r w:rsidRPr="008A0B0B">
              <w:rPr>
                <w:rFonts w:eastAsia="Times New Roman"/>
                <w:color w:val="000000"/>
                <w:lang w:eastAsia="en-GB"/>
              </w:rPr>
              <w:t>This certification ensures that IWFM has implemented robust cybersecurity controls to mitigate risks from common internet-borne threats and cyber-attacks. It also guarantees compliance with various data protection regulations, including GDPR.</w:t>
            </w:r>
          </w:p>
          <w:p w14:paraId="07BBBC3E" w14:textId="77777777" w:rsidR="00EE0B58" w:rsidRPr="008A0B0B" w:rsidRDefault="00EE0B58" w:rsidP="00EE0B58">
            <w:pPr>
              <w:spacing w:after="0" w:line="240" w:lineRule="auto"/>
              <w:rPr>
                <w:rFonts w:eastAsia="Times New Roman"/>
                <w:color w:val="000000"/>
                <w:lang w:eastAsia="en-GB"/>
              </w:rPr>
            </w:pPr>
          </w:p>
          <w:p w14:paraId="48314C79" w14:textId="31669E1D" w:rsidR="00EE0B58" w:rsidRPr="008A0B0B" w:rsidRDefault="00EE0B58" w:rsidP="00EE0B58">
            <w:pPr>
              <w:spacing w:after="0" w:line="240" w:lineRule="auto"/>
              <w:rPr>
                <w:rFonts w:eastAsia="Times New Roman"/>
                <w:color w:val="000000"/>
                <w:lang w:eastAsia="en-GB"/>
              </w:rPr>
            </w:pPr>
            <w:r w:rsidRPr="008A0B0B">
              <w:rPr>
                <w:rFonts w:eastAsia="Times New Roman"/>
                <w:color w:val="000000"/>
                <w:lang w:eastAsia="en-GB"/>
              </w:rPr>
              <w:t xml:space="preserve">Our approach includes comprehensive access policies and controls. Only authorised individuals can access our platforms and systems, with a strict approval process for any user access changes. Device access is highly restrictive, requiring a separate admin account for higher-level activities, such as software installations or </w:t>
            </w:r>
            <w:r w:rsidR="008A0B0B" w:rsidRPr="008A0B0B">
              <w:rPr>
                <w:rFonts w:eastAsia="Times New Roman"/>
                <w:color w:val="000000"/>
                <w:lang w:eastAsia="en-GB"/>
              </w:rPr>
              <w:t>Operating System (</w:t>
            </w:r>
            <w:r w:rsidRPr="008A0B0B">
              <w:rPr>
                <w:rFonts w:eastAsia="Times New Roman"/>
                <w:color w:val="000000"/>
                <w:lang w:eastAsia="en-GB"/>
              </w:rPr>
              <w:t>OS</w:t>
            </w:r>
            <w:r w:rsidR="008A0B0B" w:rsidRPr="008A0B0B">
              <w:rPr>
                <w:rFonts w:eastAsia="Times New Roman"/>
                <w:color w:val="000000"/>
                <w:lang w:eastAsia="en-GB"/>
              </w:rPr>
              <w:t>)</w:t>
            </w:r>
            <w:r w:rsidRPr="008A0B0B">
              <w:rPr>
                <w:rFonts w:eastAsia="Times New Roman"/>
                <w:color w:val="000000"/>
                <w:lang w:eastAsia="en-GB"/>
              </w:rPr>
              <w:t xml:space="preserve"> changes, which can only be performed by a domain administrator.</w:t>
            </w:r>
          </w:p>
          <w:p w14:paraId="264F8F68" w14:textId="77777777" w:rsidR="00EE0B58" w:rsidRPr="008A0B0B" w:rsidRDefault="00EE0B58" w:rsidP="00EE0B58">
            <w:pPr>
              <w:spacing w:after="0" w:line="240" w:lineRule="auto"/>
              <w:rPr>
                <w:rFonts w:eastAsia="Times New Roman"/>
                <w:color w:val="000000"/>
                <w:lang w:eastAsia="en-GB"/>
              </w:rPr>
            </w:pPr>
          </w:p>
          <w:p w14:paraId="553D4D44" w14:textId="77777777" w:rsidR="00EE0B58" w:rsidRPr="008A0B0B" w:rsidRDefault="00EE0B58" w:rsidP="00EE0B58">
            <w:pPr>
              <w:spacing w:after="0" w:line="240" w:lineRule="auto"/>
              <w:rPr>
                <w:rFonts w:eastAsia="Times New Roman"/>
                <w:color w:val="000000"/>
                <w:lang w:eastAsia="en-GB"/>
              </w:rPr>
            </w:pPr>
            <w:r w:rsidRPr="008A0B0B">
              <w:rPr>
                <w:rFonts w:eastAsia="Times New Roman"/>
                <w:color w:val="000000"/>
                <w:lang w:eastAsia="en-GB"/>
              </w:rPr>
              <w:t>All access to IWFM systems and platforms is secured with Multi-Factor Authentication (MFA), and data stored at all locations is fully encrypted.</w:t>
            </w:r>
          </w:p>
          <w:p w14:paraId="2BCA044B" w14:textId="77777777" w:rsidR="00EE0B58" w:rsidRPr="008A0B0B" w:rsidRDefault="00EE0B58" w:rsidP="00EE0B58">
            <w:pPr>
              <w:spacing w:after="0" w:line="240" w:lineRule="auto"/>
              <w:rPr>
                <w:rFonts w:eastAsia="Times New Roman"/>
                <w:color w:val="000000"/>
                <w:lang w:eastAsia="en-GB"/>
              </w:rPr>
            </w:pPr>
          </w:p>
          <w:p w14:paraId="00137BE1" w14:textId="06635154" w:rsidR="00EE0B58" w:rsidRPr="008A0B0B" w:rsidRDefault="006342AA" w:rsidP="00EE0B58">
            <w:pPr>
              <w:spacing w:after="0" w:line="240" w:lineRule="auto"/>
              <w:rPr>
                <w:rFonts w:eastAsia="Times New Roman"/>
                <w:color w:val="000000"/>
                <w:lang w:eastAsia="en-GB"/>
              </w:rPr>
            </w:pPr>
            <w:r w:rsidRPr="008A0B0B">
              <w:rPr>
                <w:rFonts w:eastAsia="Times New Roman"/>
                <w:color w:val="000000"/>
                <w:lang w:eastAsia="en-GB"/>
              </w:rPr>
              <w:lastRenderedPageBreak/>
              <w:t>Alongside this we recognise the insider threat, where</w:t>
            </w:r>
            <w:r w:rsidR="00EE0B58" w:rsidRPr="008A0B0B">
              <w:rPr>
                <w:rFonts w:eastAsia="Times New Roman"/>
                <w:color w:val="000000"/>
                <w:lang w:eastAsia="en-GB"/>
              </w:rPr>
              <w:t xml:space="preserve"> we mandate that all employees complete annual Cyber Awareness and GDPR training. This ensures they are well-informed about the risks and proper management of data.</w:t>
            </w:r>
          </w:p>
          <w:p w14:paraId="549BC97B" w14:textId="30DF080B" w:rsidR="006038BF" w:rsidRPr="008A0B0B" w:rsidRDefault="005F1D63" w:rsidP="00E67272">
            <w:pPr>
              <w:spacing w:after="0" w:line="240" w:lineRule="auto"/>
              <w:rPr>
                <w:rFonts w:eastAsia="Times New Roman"/>
                <w:color w:val="000000"/>
                <w:lang w:eastAsia="en-GB"/>
              </w:rPr>
            </w:pPr>
            <w:r w:rsidRPr="008A0B0B">
              <w:rPr>
                <w:rFonts w:eastAsia="Times New Roman"/>
                <w:color w:val="000000"/>
                <w:lang w:eastAsia="en-GB"/>
              </w:rPr>
              <w:br/>
            </w:r>
          </w:p>
        </w:tc>
      </w:tr>
    </w:tbl>
    <w:p w14:paraId="70380ABD" w14:textId="77777777" w:rsidR="00E70607" w:rsidRPr="008A0B0B" w:rsidRDefault="00E70607" w:rsidP="00D010F6"/>
    <w:sectPr w:rsidR="00E70607" w:rsidRPr="008A0B0B" w:rsidSect="008E4E72">
      <w:footerReference w:type="default" r:id="rId11"/>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0487" w14:textId="77777777" w:rsidR="00B70C00" w:rsidRDefault="00B70C00" w:rsidP="006F35C4">
      <w:pPr>
        <w:spacing w:after="0" w:line="240" w:lineRule="auto"/>
      </w:pPr>
      <w:r>
        <w:separator/>
      </w:r>
    </w:p>
  </w:endnote>
  <w:endnote w:type="continuationSeparator" w:id="0">
    <w:p w14:paraId="6DDA2CA2" w14:textId="77777777" w:rsidR="00B70C00" w:rsidRDefault="00B70C00" w:rsidP="006F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800744"/>
      <w:docPartObj>
        <w:docPartGallery w:val="Page Numbers (Bottom of Page)"/>
        <w:docPartUnique/>
      </w:docPartObj>
    </w:sdtPr>
    <w:sdtEndPr>
      <w:rPr>
        <w:noProof/>
      </w:rPr>
    </w:sdtEndPr>
    <w:sdtContent>
      <w:p w14:paraId="661231E6" w14:textId="22EA58D0" w:rsidR="006F35C4" w:rsidRDefault="006F35C4">
        <w:pPr>
          <w:pStyle w:val="Footer"/>
        </w:pPr>
        <w:r>
          <w:fldChar w:fldCharType="begin"/>
        </w:r>
        <w:r>
          <w:instrText xml:space="preserve"> PAGE   \* MERGEFORMAT </w:instrText>
        </w:r>
        <w:r>
          <w:fldChar w:fldCharType="separate"/>
        </w:r>
        <w:r>
          <w:rPr>
            <w:noProof/>
          </w:rPr>
          <w:t>2</w:t>
        </w:r>
        <w:r>
          <w:rPr>
            <w:noProof/>
          </w:rPr>
          <w:fldChar w:fldCharType="end"/>
        </w:r>
      </w:p>
    </w:sdtContent>
  </w:sdt>
  <w:p w14:paraId="7567B373" w14:textId="77777777" w:rsidR="006F35C4" w:rsidRDefault="006F3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D80D" w14:textId="77777777" w:rsidR="00B70C00" w:rsidRDefault="00B70C00" w:rsidP="006F35C4">
      <w:pPr>
        <w:spacing w:after="0" w:line="240" w:lineRule="auto"/>
      </w:pPr>
      <w:r>
        <w:separator/>
      </w:r>
    </w:p>
  </w:footnote>
  <w:footnote w:type="continuationSeparator" w:id="0">
    <w:p w14:paraId="2B9835DD" w14:textId="77777777" w:rsidR="00B70C00" w:rsidRDefault="00B70C00" w:rsidP="006F3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E25"/>
    <w:multiLevelType w:val="hybridMultilevel"/>
    <w:tmpl w:val="A440D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6E68"/>
    <w:multiLevelType w:val="hybridMultilevel"/>
    <w:tmpl w:val="648854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741D3"/>
    <w:multiLevelType w:val="hybridMultilevel"/>
    <w:tmpl w:val="05389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95E1F"/>
    <w:multiLevelType w:val="hybridMultilevel"/>
    <w:tmpl w:val="8AEAB6B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9252A17"/>
    <w:multiLevelType w:val="hybridMultilevel"/>
    <w:tmpl w:val="D3560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233070"/>
    <w:multiLevelType w:val="hybridMultilevel"/>
    <w:tmpl w:val="EE608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C350E5"/>
    <w:multiLevelType w:val="hybridMultilevel"/>
    <w:tmpl w:val="5FDCF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0D6F9C"/>
    <w:multiLevelType w:val="hybridMultilevel"/>
    <w:tmpl w:val="0B7E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0AE"/>
    <w:multiLevelType w:val="hybridMultilevel"/>
    <w:tmpl w:val="14AC8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B23BE2"/>
    <w:multiLevelType w:val="hybridMultilevel"/>
    <w:tmpl w:val="2F3C69CE"/>
    <w:lvl w:ilvl="0" w:tplc="BD6EA8DE">
      <w:start w:val="201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3EF4470"/>
    <w:multiLevelType w:val="hybridMultilevel"/>
    <w:tmpl w:val="5860F52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650BEC"/>
    <w:multiLevelType w:val="hybridMultilevel"/>
    <w:tmpl w:val="E90E4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9F28B2"/>
    <w:multiLevelType w:val="hybridMultilevel"/>
    <w:tmpl w:val="CAFE1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194871"/>
    <w:multiLevelType w:val="hybridMultilevel"/>
    <w:tmpl w:val="E50A3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5E5C14"/>
    <w:multiLevelType w:val="multilevel"/>
    <w:tmpl w:val="5256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F2B83"/>
    <w:multiLevelType w:val="multilevel"/>
    <w:tmpl w:val="FE7EC2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03513969">
    <w:abstractNumId w:val="1"/>
  </w:num>
  <w:num w:numId="2" w16cid:durableId="1837258857">
    <w:abstractNumId w:val="14"/>
  </w:num>
  <w:num w:numId="3" w16cid:durableId="335227270">
    <w:abstractNumId w:val="4"/>
  </w:num>
  <w:num w:numId="4" w16cid:durableId="495338248">
    <w:abstractNumId w:val="15"/>
  </w:num>
  <w:num w:numId="5" w16cid:durableId="1850944408">
    <w:abstractNumId w:val="10"/>
  </w:num>
  <w:num w:numId="6" w16cid:durableId="1865049458">
    <w:abstractNumId w:val="2"/>
  </w:num>
  <w:num w:numId="7" w16cid:durableId="122694064">
    <w:abstractNumId w:val="0"/>
  </w:num>
  <w:num w:numId="8" w16cid:durableId="343671510">
    <w:abstractNumId w:val="13"/>
  </w:num>
  <w:num w:numId="9" w16cid:durableId="270434190">
    <w:abstractNumId w:val="3"/>
  </w:num>
  <w:num w:numId="10" w16cid:durableId="611934618">
    <w:abstractNumId w:val="5"/>
  </w:num>
  <w:num w:numId="11" w16cid:durableId="1504010815">
    <w:abstractNumId w:val="12"/>
  </w:num>
  <w:num w:numId="12" w16cid:durableId="1267926140">
    <w:abstractNumId w:val="11"/>
  </w:num>
  <w:num w:numId="13" w16cid:durableId="1524633572">
    <w:abstractNumId w:val="9"/>
  </w:num>
  <w:num w:numId="14" w16cid:durableId="1023626903">
    <w:abstractNumId w:val="6"/>
  </w:num>
  <w:num w:numId="15" w16cid:durableId="885801822">
    <w:abstractNumId w:val="7"/>
  </w:num>
  <w:num w:numId="16" w16cid:durableId="607734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72"/>
    <w:rsid w:val="0000427D"/>
    <w:rsid w:val="000123D1"/>
    <w:rsid w:val="000139E5"/>
    <w:rsid w:val="00020FB7"/>
    <w:rsid w:val="000237B7"/>
    <w:rsid w:val="00026AF4"/>
    <w:rsid w:val="0003342F"/>
    <w:rsid w:val="00036AA3"/>
    <w:rsid w:val="00042497"/>
    <w:rsid w:val="00042CA4"/>
    <w:rsid w:val="00052576"/>
    <w:rsid w:val="0006109C"/>
    <w:rsid w:val="00062113"/>
    <w:rsid w:val="000632F1"/>
    <w:rsid w:val="000635E4"/>
    <w:rsid w:val="000712A7"/>
    <w:rsid w:val="0007328F"/>
    <w:rsid w:val="00074894"/>
    <w:rsid w:val="000767EF"/>
    <w:rsid w:val="000834E8"/>
    <w:rsid w:val="00083CC0"/>
    <w:rsid w:val="00092BEF"/>
    <w:rsid w:val="000A0177"/>
    <w:rsid w:val="000A14AC"/>
    <w:rsid w:val="000A7F26"/>
    <w:rsid w:val="000B46C4"/>
    <w:rsid w:val="000C1F20"/>
    <w:rsid w:val="000C39D7"/>
    <w:rsid w:val="000D7B3B"/>
    <w:rsid w:val="000E0AE0"/>
    <w:rsid w:val="000E4DDF"/>
    <w:rsid w:val="000E6F82"/>
    <w:rsid w:val="000E7900"/>
    <w:rsid w:val="000F6659"/>
    <w:rsid w:val="00124589"/>
    <w:rsid w:val="00135284"/>
    <w:rsid w:val="00137DC4"/>
    <w:rsid w:val="001455E0"/>
    <w:rsid w:val="00146B9B"/>
    <w:rsid w:val="00150465"/>
    <w:rsid w:val="001541DA"/>
    <w:rsid w:val="00154435"/>
    <w:rsid w:val="00164082"/>
    <w:rsid w:val="00167413"/>
    <w:rsid w:val="001740BD"/>
    <w:rsid w:val="001761C4"/>
    <w:rsid w:val="001762E7"/>
    <w:rsid w:val="00182847"/>
    <w:rsid w:val="00192F4E"/>
    <w:rsid w:val="0019742A"/>
    <w:rsid w:val="001976B7"/>
    <w:rsid w:val="001A0A1E"/>
    <w:rsid w:val="001A1EBF"/>
    <w:rsid w:val="001A5959"/>
    <w:rsid w:val="001B29B8"/>
    <w:rsid w:val="001B41A9"/>
    <w:rsid w:val="001B7A24"/>
    <w:rsid w:val="001B7A90"/>
    <w:rsid w:val="001C70B8"/>
    <w:rsid w:val="001E101A"/>
    <w:rsid w:val="001F24F6"/>
    <w:rsid w:val="001F6045"/>
    <w:rsid w:val="002069FD"/>
    <w:rsid w:val="002144C7"/>
    <w:rsid w:val="002362F8"/>
    <w:rsid w:val="002458EC"/>
    <w:rsid w:val="002502A5"/>
    <w:rsid w:val="002550CB"/>
    <w:rsid w:val="00256988"/>
    <w:rsid w:val="00263C6F"/>
    <w:rsid w:val="00270B8F"/>
    <w:rsid w:val="00275C28"/>
    <w:rsid w:val="00291087"/>
    <w:rsid w:val="00293B37"/>
    <w:rsid w:val="00297F1B"/>
    <w:rsid w:val="002A7E11"/>
    <w:rsid w:val="002B52DB"/>
    <w:rsid w:val="002C1859"/>
    <w:rsid w:val="002D117D"/>
    <w:rsid w:val="002D510C"/>
    <w:rsid w:val="002D76E1"/>
    <w:rsid w:val="002E31E9"/>
    <w:rsid w:val="002E3902"/>
    <w:rsid w:val="002E6B49"/>
    <w:rsid w:val="002E7F01"/>
    <w:rsid w:val="002F5960"/>
    <w:rsid w:val="0030055F"/>
    <w:rsid w:val="00302ABD"/>
    <w:rsid w:val="0030325E"/>
    <w:rsid w:val="003143A6"/>
    <w:rsid w:val="0032401E"/>
    <w:rsid w:val="00326A26"/>
    <w:rsid w:val="00327E07"/>
    <w:rsid w:val="0033659E"/>
    <w:rsid w:val="00351A9A"/>
    <w:rsid w:val="00366869"/>
    <w:rsid w:val="00367095"/>
    <w:rsid w:val="003700EA"/>
    <w:rsid w:val="00393A52"/>
    <w:rsid w:val="00397C11"/>
    <w:rsid w:val="003A6F41"/>
    <w:rsid w:val="003B2E1C"/>
    <w:rsid w:val="003B3C8B"/>
    <w:rsid w:val="003B4236"/>
    <w:rsid w:val="003C1DD1"/>
    <w:rsid w:val="003C5B45"/>
    <w:rsid w:val="003C5CB3"/>
    <w:rsid w:val="003D4781"/>
    <w:rsid w:val="003E56FB"/>
    <w:rsid w:val="003F02A0"/>
    <w:rsid w:val="003F1357"/>
    <w:rsid w:val="003F46B1"/>
    <w:rsid w:val="003F5229"/>
    <w:rsid w:val="004019F6"/>
    <w:rsid w:val="00402AAF"/>
    <w:rsid w:val="00403A35"/>
    <w:rsid w:val="00404B47"/>
    <w:rsid w:val="004065E8"/>
    <w:rsid w:val="00414EEB"/>
    <w:rsid w:val="004217D3"/>
    <w:rsid w:val="0042253F"/>
    <w:rsid w:val="00425EDD"/>
    <w:rsid w:val="0045023A"/>
    <w:rsid w:val="00471004"/>
    <w:rsid w:val="00475879"/>
    <w:rsid w:val="004766DD"/>
    <w:rsid w:val="0047671D"/>
    <w:rsid w:val="004809FC"/>
    <w:rsid w:val="00486803"/>
    <w:rsid w:val="00490A69"/>
    <w:rsid w:val="004931E2"/>
    <w:rsid w:val="00494DED"/>
    <w:rsid w:val="0049651F"/>
    <w:rsid w:val="004A1AFD"/>
    <w:rsid w:val="004A3FE0"/>
    <w:rsid w:val="004A7015"/>
    <w:rsid w:val="004B026F"/>
    <w:rsid w:val="004B15B5"/>
    <w:rsid w:val="004B3CC9"/>
    <w:rsid w:val="004D3A1E"/>
    <w:rsid w:val="004D58B1"/>
    <w:rsid w:val="004D595A"/>
    <w:rsid w:val="004D64F4"/>
    <w:rsid w:val="004E0204"/>
    <w:rsid w:val="004E25AA"/>
    <w:rsid w:val="004E479B"/>
    <w:rsid w:val="004E6475"/>
    <w:rsid w:val="004F5B90"/>
    <w:rsid w:val="00500581"/>
    <w:rsid w:val="00503978"/>
    <w:rsid w:val="00506CE5"/>
    <w:rsid w:val="0051007E"/>
    <w:rsid w:val="0052257B"/>
    <w:rsid w:val="00527E46"/>
    <w:rsid w:val="005365D3"/>
    <w:rsid w:val="005466B1"/>
    <w:rsid w:val="00547C6D"/>
    <w:rsid w:val="0055569F"/>
    <w:rsid w:val="00555C9B"/>
    <w:rsid w:val="005563A2"/>
    <w:rsid w:val="00560722"/>
    <w:rsid w:val="0056220B"/>
    <w:rsid w:val="0057786E"/>
    <w:rsid w:val="005909E1"/>
    <w:rsid w:val="0059295C"/>
    <w:rsid w:val="00596432"/>
    <w:rsid w:val="005A05BE"/>
    <w:rsid w:val="005A63AD"/>
    <w:rsid w:val="005A6664"/>
    <w:rsid w:val="005C0E85"/>
    <w:rsid w:val="005C6B62"/>
    <w:rsid w:val="005C6CE4"/>
    <w:rsid w:val="005D0DAD"/>
    <w:rsid w:val="005D5DD9"/>
    <w:rsid w:val="005E508D"/>
    <w:rsid w:val="005F1D63"/>
    <w:rsid w:val="005F3363"/>
    <w:rsid w:val="00600CAE"/>
    <w:rsid w:val="0060182E"/>
    <w:rsid w:val="006038BF"/>
    <w:rsid w:val="0060570F"/>
    <w:rsid w:val="00613356"/>
    <w:rsid w:val="00621A15"/>
    <w:rsid w:val="006333E6"/>
    <w:rsid w:val="006342AA"/>
    <w:rsid w:val="00643C92"/>
    <w:rsid w:val="00652A05"/>
    <w:rsid w:val="006536A9"/>
    <w:rsid w:val="00663CF8"/>
    <w:rsid w:val="00664A4A"/>
    <w:rsid w:val="00667462"/>
    <w:rsid w:val="0067723F"/>
    <w:rsid w:val="006A39E3"/>
    <w:rsid w:val="006A7774"/>
    <w:rsid w:val="006A7BDD"/>
    <w:rsid w:val="006F0316"/>
    <w:rsid w:val="006F35C4"/>
    <w:rsid w:val="006F679C"/>
    <w:rsid w:val="007021ED"/>
    <w:rsid w:val="00702DF0"/>
    <w:rsid w:val="0070741F"/>
    <w:rsid w:val="00712A09"/>
    <w:rsid w:val="007159D9"/>
    <w:rsid w:val="007200BD"/>
    <w:rsid w:val="00726241"/>
    <w:rsid w:val="00730404"/>
    <w:rsid w:val="00737C7D"/>
    <w:rsid w:val="00751DE0"/>
    <w:rsid w:val="007561A7"/>
    <w:rsid w:val="007605EA"/>
    <w:rsid w:val="00780AC6"/>
    <w:rsid w:val="007A0C8B"/>
    <w:rsid w:val="007A35A4"/>
    <w:rsid w:val="007A4873"/>
    <w:rsid w:val="007A6911"/>
    <w:rsid w:val="007B2343"/>
    <w:rsid w:val="007B3CAB"/>
    <w:rsid w:val="007B6F7C"/>
    <w:rsid w:val="007C3C1A"/>
    <w:rsid w:val="007D22D4"/>
    <w:rsid w:val="007D6D0F"/>
    <w:rsid w:val="007E2BE5"/>
    <w:rsid w:val="007E4AB4"/>
    <w:rsid w:val="007E7A77"/>
    <w:rsid w:val="007F4D49"/>
    <w:rsid w:val="00801CCC"/>
    <w:rsid w:val="00813E9A"/>
    <w:rsid w:val="00822D61"/>
    <w:rsid w:val="00826606"/>
    <w:rsid w:val="00832E81"/>
    <w:rsid w:val="00841671"/>
    <w:rsid w:val="00844247"/>
    <w:rsid w:val="00844D0D"/>
    <w:rsid w:val="00851920"/>
    <w:rsid w:val="00865DD0"/>
    <w:rsid w:val="008670A6"/>
    <w:rsid w:val="00876901"/>
    <w:rsid w:val="00880845"/>
    <w:rsid w:val="008819B4"/>
    <w:rsid w:val="00884F20"/>
    <w:rsid w:val="0089683E"/>
    <w:rsid w:val="008A0B0B"/>
    <w:rsid w:val="008B0EDE"/>
    <w:rsid w:val="008B1CDA"/>
    <w:rsid w:val="008C05DA"/>
    <w:rsid w:val="008D158A"/>
    <w:rsid w:val="008D2933"/>
    <w:rsid w:val="008D5F5C"/>
    <w:rsid w:val="008E4E72"/>
    <w:rsid w:val="008E645E"/>
    <w:rsid w:val="008E7A05"/>
    <w:rsid w:val="008F1F5C"/>
    <w:rsid w:val="008F6EF6"/>
    <w:rsid w:val="008F7F4B"/>
    <w:rsid w:val="00903A14"/>
    <w:rsid w:val="00922B2C"/>
    <w:rsid w:val="00932190"/>
    <w:rsid w:val="0093516F"/>
    <w:rsid w:val="0093576B"/>
    <w:rsid w:val="00942529"/>
    <w:rsid w:val="00947596"/>
    <w:rsid w:val="00953E1D"/>
    <w:rsid w:val="00960CC9"/>
    <w:rsid w:val="00965A8B"/>
    <w:rsid w:val="0097179D"/>
    <w:rsid w:val="00976041"/>
    <w:rsid w:val="00984325"/>
    <w:rsid w:val="00990BAD"/>
    <w:rsid w:val="009B457D"/>
    <w:rsid w:val="009C51D7"/>
    <w:rsid w:val="009C72AB"/>
    <w:rsid w:val="009C7BAE"/>
    <w:rsid w:val="009C7DBA"/>
    <w:rsid w:val="009D2D78"/>
    <w:rsid w:val="009D3536"/>
    <w:rsid w:val="009D37CF"/>
    <w:rsid w:val="009E2A98"/>
    <w:rsid w:val="009E6092"/>
    <w:rsid w:val="009F1552"/>
    <w:rsid w:val="009F6209"/>
    <w:rsid w:val="00A0310E"/>
    <w:rsid w:val="00A12B22"/>
    <w:rsid w:val="00A1409C"/>
    <w:rsid w:val="00A15684"/>
    <w:rsid w:val="00A2237F"/>
    <w:rsid w:val="00A2248E"/>
    <w:rsid w:val="00A23CC5"/>
    <w:rsid w:val="00A25BF4"/>
    <w:rsid w:val="00A318F3"/>
    <w:rsid w:val="00A31A63"/>
    <w:rsid w:val="00A3542B"/>
    <w:rsid w:val="00A37D5E"/>
    <w:rsid w:val="00A55B9F"/>
    <w:rsid w:val="00A75AD4"/>
    <w:rsid w:val="00A824B8"/>
    <w:rsid w:val="00A86263"/>
    <w:rsid w:val="00A86299"/>
    <w:rsid w:val="00A939E7"/>
    <w:rsid w:val="00A96593"/>
    <w:rsid w:val="00AA2168"/>
    <w:rsid w:val="00AA7F64"/>
    <w:rsid w:val="00AB39C1"/>
    <w:rsid w:val="00AC715F"/>
    <w:rsid w:val="00AD17D9"/>
    <w:rsid w:val="00AD21EE"/>
    <w:rsid w:val="00AD2A8C"/>
    <w:rsid w:val="00AD4FBD"/>
    <w:rsid w:val="00AD7301"/>
    <w:rsid w:val="00AE37D2"/>
    <w:rsid w:val="00B02F01"/>
    <w:rsid w:val="00B07FC4"/>
    <w:rsid w:val="00B149B9"/>
    <w:rsid w:val="00B172AB"/>
    <w:rsid w:val="00B31BA5"/>
    <w:rsid w:val="00B44912"/>
    <w:rsid w:val="00B46CE2"/>
    <w:rsid w:val="00B46E00"/>
    <w:rsid w:val="00B51F96"/>
    <w:rsid w:val="00B525BF"/>
    <w:rsid w:val="00B60F8A"/>
    <w:rsid w:val="00B63CA4"/>
    <w:rsid w:val="00B65536"/>
    <w:rsid w:val="00B65E58"/>
    <w:rsid w:val="00B70C00"/>
    <w:rsid w:val="00B77AC6"/>
    <w:rsid w:val="00B87699"/>
    <w:rsid w:val="00BA2A69"/>
    <w:rsid w:val="00BA50B0"/>
    <w:rsid w:val="00BB0E7B"/>
    <w:rsid w:val="00BB517C"/>
    <w:rsid w:val="00BC287E"/>
    <w:rsid w:val="00BC4EE2"/>
    <w:rsid w:val="00BD35FC"/>
    <w:rsid w:val="00BE5EF1"/>
    <w:rsid w:val="00BF2EF4"/>
    <w:rsid w:val="00BF41B4"/>
    <w:rsid w:val="00BF58E2"/>
    <w:rsid w:val="00C03815"/>
    <w:rsid w:val="00C07490"/>
    <w:rsid w:val="00C14D94"/>
    <w:rsid w:val="00C31028"/>
    <w:rsid w:val="00C32CB2"/>
    <w:rsid w:val="00C45ED5"/>
    <w:rsid w:val="00C501D9"/>
    <w:rsid w:val="00C539BF"/>
    <w:rsid w:val="00C67D27"/>
    <w:rsid w:val="00C802A5"/>
    <w:rsid w:val="00C85F2F"/>
    <w:rsid w:val="00C86162"/>
    <w:rsid w:val="00CD45A5"/>
    <w:rsid w:val="00CD7EE6"/>
    <w:rsid w:val="00CE3EAB"/>
    <w:rsid w:val="00CE40E2"/>
    <w:rsid w:val="00CF23F0"/>
    <w:rsid w:val="00CF73EC"/>
    <w:rsid w:val="00D010F6"/>
    <w:rsid w:val="00D04F70"/>
    <w:rsid w:val="00D15BEF"/>
    <w:rsid w:val="00D16609"/>
    <w:rsid w:val="00D30F14"/>
    <w:rsid w:val="00D332F3"/>
    <w:rsid w:val="00D36219"/>
    <w:rsid w:val="00D37C00"/>
    <w:rsid w:val="00D447E1"/>
    <w:rsid w:val="00D46D11"/>
    <w:rsid w:val="00D553D1"/>
    <w:rsid w:val="00D6279E"/>
    <w:rsid w:val="00D659A4"/>
    <w:rsid w:val="00D70656"/>
    <w:rsid w:val="00D769A2"/>
    <w:rsid w:val="00D77B7A"/>
    <w:rsid w:val="00DA0652"/>
    <w:rsid w:val="00DA3B06"/>
    <w:rsid w:val="00DA4B2A"/>
    <w:rsid w:val="00DA6994"/>
    <w:rsid w:val="00DD2CAA"/>
    <w:rsid w:val="00DD39B5"/>
    <w:rsid w:val="00DD44F6"/>
    <w:rsid w:val="00DD7C3B"/>
    <w:rsid w:val="00DE6B12"/>
    <w:rsid w:val="00DF5FFA"/>
    <w:rsid w:val="00DF6BDE"/>
    <w:rsid w:val="00E14F91"/>
    <w:rsid w:val="00E15D94"/>
    <w:rsid w:val="00E23F5B"/>
    <w:rsid w:val="00E2450A"/>
    <w:rsid w:val="00E27C0A"/>
    <w:rsid w:val="00E320FD"/>
    <w:rsid w:val="00E35E08"/>
    <w:rsid w:val="00E36213"/>
    <w:rsid w:val="00E36D4D"/>
    <w:rsid w:val="00E47BD8"/>
    <w:rsid w:val="00E67272"/>
    <w:rsid w:val="00E7043A"/>
    <w:rsid w:val="00E70607"/>
    <w:rsid w:val="00E72239"/>
    <w:rsid w:val="00E73428"/>
    <w:rsid w:val="00E81232"/>
    <w:rsid w:val="00E82CDD"/>
    <w:rsid w:val="00E90ED4"/>
    <w:rsid w:val="00E90F97"/>
    <w:rsid w:val="00EB4ADF"/>
    <w:rsid w:val="00EC7166"/>
    <w:rsid w:val="00ED613D"/>
    <w:rsid w:val="00EE0B58"/>
    <w:rsid w:val="00EE591C"/>
    <w:rsid w:val="00EF382A"/>
    <w:rsid w:val="00F00D38"/>
    <w:rsid w:val="00F03607"/>
    <w:rsid w:val="00F10C30"/>
    <w:rsid w:val="00F2052C"/>
    <w:rsid w:val="00F229A7"/>
    <w:rsid w:val="00F25C6E"/>
    <w:rsid w:val="00F26E17"/>
    <w:rsid w:val="00F27172"/>
    <w:rsid w:val="00F30FA1"/>
    <w:rsid w:val="00F31A05"/>
    <w:rsid w:val="00F320A5"/>
    <w:rsid w:val="00F35942"/>
    <w:rsid w:val="00F35FBC"/>
    <w:rsid w:val="00F3715C"/>
    <w:rsid w:val="00F60BD0"/>
    <w:rsid w:val="00F63034"/>
    <w:rsid w:val="00F67ACE"/>
    <w:rsid w:val="00F834AC"/>
    <w:rsid w:val="00F83673"/>
    <w:rsid w:val="00F85649"/>
    <w:rsid w:val="00F92072"/>
    <w:rsid w:val="00F9249E"/>
    <w:rsid w:val="00FB1332"/>
    <w:rsid w:val="00FE1D7F"/>
    <w:rsid w:val="00FE66E5"/>
    <w:rsid w:val="00FF4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4849"/>
  <w15:chartTrackingRefBased/>
  <w15:docId w15:val="{ABC6B305-E06E-4512-AAE5-EA3043CD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F6"/>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5C4"/>
    <w:rPr>
      <w:rFonts w:ascii="Arial" w:hAnsi="Arial" w:cs="Arial"/>
    </w:rPr>
  </w:style>
  <w:style w:type="paragraph" w:styleId="Footer">
    <w:name w:val="footer"/>
    <w:basedOn w:val="Normal"/>
    <w:link w:val="FooterChar"/>
    <w:uiPriority w:val="99"/>
    <w:unhideWhenUsed/>
    <w:rsid w:val="006F3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5C4"/>
    <w:rPr>
      <w:rFonts w:ascii="Arial" w:hAnsi="Arial" w:cs="Arial"/>
    </w:rPr>
  </w:style>
  <w:style w:type="paragraph" w:styleId="ListParagraph">
    <w:name w:val="List Paragraph"/>
    <w:basedOn w:val="Normal"/>
    <w:uiPriority w:val="34"/>
    <w:qFormat/>
    <w:rsid w:val="000A7F26"/>
    <w:pPr>
      <w:ind w:left="720"/>
      <w:contextualSpacing/>
    </w:pPr>
  </w:style>
  <w:style w:type="character" w:styleId="Hyperlink">
    <w:name w:val="Hyperlink"/>
    <w:basedOn w:val="DefaultParagraphFont"/>
    <w:uiPriority w:val="99"/>
    <w:unhideWhenUsed/>
    <w:rsid w:val="000D7B3B"/>
    <w:rPr>
      <w:color w:val="0000FF"/>
      <w:u w:val="single"/>
    </w:rPr>
  </w:style>
  <w:style w:type="character" w:styleId="UnresolvedMention">
    <w:name w:val="Unresolved Mention"/>
    <w:basedOn w:val="DefaultParagraphFont"/>
    <w:uiPriority w:val="99"/>
    <w:semiHidden/>
    <w:unhideWhenUsed/>
    <w:rsid w:val="00351A9A"/>
    <w:rPr>
      <w:color w:val="605E5C"/>
      <w:shd w:val="clear" w:color="auto" w:fill="E1DFDD"/>
    </w:rPr>
  </w:style>
  <w:style w:type="character" w:styleId="FollowedHyperlink">
    <w:name w:val="FollowedHyperlink"/>
    <w:basedOn w:val="DefaultParagraphFont"/>
    <w:uiPriority w:val="99"/>
    <w:semiHidden/>
    <w:unhideWhenUsed/>
    <w:rsid w:val="008B0EDE"/>
    <w:rPr>
      <w:color w:val="954F72" w:themeColor="followedHyperlink"/>
      <w:u w:val="single"/>
    </w:rPr>
  </w:style>
  <w:style w:type="paragraph" w:styleId="NormalWeb">
    <w:name w:val="Normal (Web)"/>
    <w:basedOn w:val="Normal"/>
    <w:uiPriority w:val="99"/>
    <w:semiHidden/>
    <w:unhideWhenUsed/>
    <w:rsid w:val="008416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5503">
      <w:bodyDiv w:val="1"/>
      <w:marLeft w:val="0"/>
      <w:marRight w:val="0"/>
      <w:marTop w:val="0"/>
      <w:marBottom w:val="0"/>
      <w:divBdr>
        <w:top w:val="none" w:sz="0" w:space="0" w:color="auto"/>
        <w:left w:val="none" w:sz="0" w:space="0" w:color="auto"/>
        <w:bottom w:val="none" w:sz="0" w:space="0" w:color="auto"/>
        <w:right w:val="none" w:sz="0" w:space="0" w:color="auto"/>
      </w:divBdr>
    </w:div>
    <w:div w:id="48724682">
      <w:marLeft w:val="0"/>
      <w:marRight w:val="0"/>
      <w:marTop w:val="0"/>
      <w:marBottom w:val="0"/>
      <w:divBdr>
        <w:top w:val="none" w:sz="0" w:space="0" w:color="auto"/>
        <w:left w:val="none" w:sz="0" w:space="0" w:color="auto"/>
        <w:bottom w:val="none" w:sz="0" w:space="0" w:color="auto"/>
        <w:right w:val="none" w:sz="0" w:space="0" w:color="auto"/>
      </w:divBdr>
    </w:div>
    <w:div w:id="77944680">
      <w:marLeft w:val="0"/>
      <w:marRight w:val="0"/>
      <w:marTop w:val="0"/>
      <w:marBottom w:val="0"/>
      <w:divBdr>
        <w:top w:val="none" w:sz="0" w:space="0" w:color="auto"/>
        <w:left w:val="none" w:sz="0" w:space="0" w:color="auto"/>
        <w:bottom w:val="none" w:sz="0" w:space="0" w:color="auto"/>
        <w:right w:val="none" w:sz="0" w:space="0" w:color="auto"/>
      </w:divBdr>
    </w:div>
    <w:div w:id="99841333">
      <w:bodyDiv w:val="1"/>
      <w:marLeft w:val="0"/>
      <w:marRight w:val="0"/>
      <w:marTop w:val="0"/>
      <w:marBottom w:val="0"/>
      <w:divBdr>
        <w:top w:val="none" w:sz="0" w:space="0" w:color="auto"/>
        <w:left w:val="none" w:sz="0" w:space="0" w:color="auto"/>
        <w:bottom w:val="none" w:sz="0" w:space="0" w:color="auto"/>
        <w:right w:val="none" w:sz="0" w:space="0" w:color="auto"/>
      </w:divBdr>
      <w:divsChild>
        <w:div w:id="44179078">
          <w:marLeft w:val="0"/>
          <w:marRight w:val="0"/>
          <w:marTop w:val="480"/>
          <w:marBottom w:val="480"/>
          <w:divBdr>
            <w:top w:val="dotted" w:sz="12" w:space="24" w:color="888888"/>
            <w:left w:val="dotted" w:sz="2" w:space="24" w:color="888888"/>
            <w:bottom w:val="dotted" w:sz="12" w:space="18" w:color="888888"/>
            <w:right w:val="dotted" w:sz="2" w:space="24" w:color="888888"/>
          </w:divBdr>
        </w:div>
      </w:divsChild>
    </w:div>
    <w:div w:id="315454146">
      <w:bodyDiv w:val="1"/>
      <w:marLeft w:val="0"/>
      <w:marRight w:val="0"/>
      <w:marTop w:val="0"/>
      <w:marBottom w:val="0"/>
      <w:divBdr>
        <w:top w:val="none" w:sz="0" w:space="0" w:color="auto"/>
        <w:left w:val="none" w:sz="0" w:space="0" w:color="auto"/>
        <w:bottom w:val="none" w:sz="0" w:space="0" w:color="auto"/>
        <w:right w:val="none" w:sz="0" w:space="0" w:color="auto"/>
      </w:divBdr>
    </w:div>
    <w:div w:id="567762769">
      <w:marLeft w:val="0"/>
      <w:marRight w:val="0"/>
      <w:marTop w:val="0"/>
      <w:marBottom w:val="0"/>
      <w:divBdr>
        <w:top w:val="none" w:sz="0" w:space="0" w:color="auto"/>
        <w:left w:val="none" w:sz="0" w:space="0" w:color="auto"/>
        <w:bottom w:val="none" w:sz="0" w:space="0" w:color="auto"/>
        <w:right w:val="none" w:sz="0" w:space="0" w:color="auto"/>
      </w:divBdr>
    </w:div>
    <w:div w:id="647707836">
      <w:bodyDiv w:val="1"/>
      <w:marLeft w:val="0"/>
      <w:marRight w:val="0"/>
      <w:marTop w:val="0"/>
      <w:marBottom w:val="0"/>
      <w:divBdr>
        <w:top w:val="none" w:sz="0" w:space="0" w:color="auto"/>
        <w:left w:val="none" w:sz="0" w:space="0" w:color="auto"/>
        <w:bottom w:val="none" w:sz="0" w:space="0" w:color="auto"/>
        <w:right w:val="none" w:sz="0" w:space="0" w:color="auto"/>
      </w:divBdr>
      <w:divsChild>
        <w:div w:id="1135948351">
          <w:marLeft w:val="0"/>
          <w:marRight w:val="0"/>
          <w:marTop w:val="0"/>
          <w:marBottom w:val="0"/>
          <w:divBdr>
            <w:top w:val="none" w:sz="0" w:space="0" w:color="auto"/>
            <w:left w:val="none" w:sz="0" w:space="0" w:color="auto"/>
            <w:bottom w:val="none" w:sz="0" w:space="0" w:color="auto"/>
            <w:right w:val="none" w:sz="0" w:space="0" w:color="auto"/>
          </w:divBdr>
        </w:div>
      </w:divsChild>
    </w:div>
    <w:div w:id="741832942">
      <w:bodyDiv w:val="1"/>
      <w:marLeft w:val="0"/>
      <w:marRight w:val="0"/>
      <w:marTop w:val="0"/>
      <w:marBottom w:val="0"/>
      <w:divBdr>
        <w:top w:val="none" w:sz="0" w:space="0" w:color="auto"/>
        <w:left w:val="none" w:sz="0" w:space="0" w:color="auto"/>
        <w:bottom w:val="none" w:sz="0" w:space="0" w:color="auto"/>
        <w:right w:val="none" w:sz="0" w:space="0" w:color="auto"/>
      </w:divBdr>
      <w:divsChild>
        <w:div w:id="1490973955">
          <w:marLeft w:val="0"/>
          <w:marRight w:val="0"/>
          <w:marTop w:val="480"/>
          <w:marBottom w:val="480"/>
          <w:divBdr>
            <w:top w:val="dotted" w:sz="12" w:space="24" w:color="888888"/>
            <w:left w:val="dotted" w:sz="2" w:space="24" w:color="888888"/>
            <w:bottom w:val="dotted" w:sz="12" w:space="18" w:color="888888"/>
            <w:right w:val="dotted" w:sz="2" w:space="24" w:color="888888"/>
          </w:divBdr>
        </w:div>
      </w:divsChild>
    </w:div>
    <w:div w:id="834958756">
      <w:bodyDiv w:val="1"/>
      <w:marLeft w:val="0"/>
      <w:marRight w:val="0"/>
      <w:marTop w:val="0"/>
      <w:marBottom w:val="0"/>
      <w:divBdr>
        <w:top w:val="none" w:sz="0" w:space="0" w:color="auto"/>
        <w:left w:val="none" w:sz="0" w:space="0" w:color="auto"/>
        <w:bottom w:val="none" w:sz="0" w:space="0" w:color="auto"/>
        <w:right w:val="none" w:sz="0" w:space="0" w:color="auto"/>
      </w:divBdr>
    </w:div>
    <w:div w:id="1025867141">
      <w:bodyDiv w:val="1"/>
      <w:marLeft w:val="0"/>
      <w:marRight w:val="0"/>
      <w:marTop w:val="0"/>
      <w:marBottom w:val="0"/>
      <w:divBdr>
        <w:top w:val="none" w:sz="0" w:space="0" w:color="auto"/>
        <w:left w:val="none" w:sz="0" w:space="0" w:color="auto"/>
        <w:bottom w:val="none" w:sz="0" w:space="0" w:color="auto"/>
        <w:right w:val="none" w:sz="0" w:space="0" w:color="auto"/>
      </w:divBdr>
    </w:div>
    <w:div w:id="1090544265">
      <w:bodyDiv w:val="1"/>
      <w:marLeft w:val="0"/>
      <w:marRight w:val="0"/>
      <w:marTop w:val="0"/>
      <w:marBottom w:val="0"/>
      <w:divBdr>
        <w:top w:val="none" w:sz="0" w:space="0" w:color="auto"/>
        <w:left w:val="none" w:sz="0" w:space="0" w:color="auto"/>
        <w:bottom w:val="none" w:sz="0" w:space="0" w:color="auto"/>
        <w:right w:val="none" w:sz="0" w:space="0" w:color="auto"/>
      </w:divBdr>
    </w:div>
    <w:div w:id="1191256930">
      <w:bodyDiv w:val="1"/>
      <w:marLeft w:val="0"/>
      <w:marRight w:val="0"/>
      <w:marTop w:val="0"/>
      <w:marBottom w:val="0"/>
      <w:divBdr>
        <w:top w:val="none" w:sz="0" w:space="0" w:color="auto"/>
        <w:left w:val="none" w:sz="0" w:space="0" w:color="auto"/>
        <w:bottom w:val="none" w:sz="0" w:space="0" w:color="auto"/>
        <w:right w:val="none" w:sz="0" w:space="0" w:color="auto"/>
      </w:divBdr>
      <w:divsChild>
        <w:div w:id="1416977853">
          <w:marLeft w:val="0"/>
          <w:marRight w:val="0"/>
          <w:marTop w:val="0"/>
          <w:marBottom w:val="0"/>
          <w:divBdr>
            <w:top w:val="none" w:sz="0" w:space="0" w:color="auto"/>
            <w:left w:val="none" w:sz="0" w:space="0" w:color="auto"/>
            <w:bottom w:val="none" w:sz="0" w:space="0" w:color="auto"/>
            <w:right w:val="none" w:sz="0" w:space="0" w:color="auto"/>
          </w:divBdr>
        </w:div>
      </w:divsChild>
    </w:div>
    <w:div w:id="1254826333">
      <w:bodyDiv w:val="1"/>
      <w:marLeft w:val="0"/>
      <w:marRight w:val="0"/>
      <w:marTop w:val="0"/>
      <w:marBottom w:val="0"/>
      <w:divBdr>
        <w:top w:val="none" w:sz="0" w:space="0" w:color="auto"/>
        <w:left w:val="none" w:sz="0" w:space="0" w:color="auto"/>
        <w:bottom w:val="none" w:sz="0" w:space="0" w:color="auto"/>
        <w:right w:val="none" w:sz="0" w:space="0" w:color="auto"/>
      </w:divBdr>
    </w:div>
    <w:div w:id="1493062146">
      <w:marLeft w:val="0"/>
      <w:marRight w:val="0"/>
      <w:marTop w:val="0"/>
      <w:marBottom w:val="0"/>
      <w:divBdr>
        <w:top w:val="none" w:sz="0" w:space="0" w:color="auto"/>
        <w:left w:val="none" w:sz="0" w:space="0" w:color="auto"/>
        <w:bottom w:val="none" w:sz="0" w:space="0" w:color="auto"/>
        <w:right w:val="none" w:sz="0" w:space="0" w:color="auto"/>
      </w:divBdr>
    </w:div>
    <w:div w:id="1550847496">
      <w:bodyDiv w:val="1"/>
      <w:marLeft w:val="0"/>
      <w:marRight w:val="0"/>
      <w:marTop w:val="0"/>
      <w:marBottom w:val="0"/>
      <w:divBdr>
        <w:top w:val="none" w:sz="0" w:space="0" w:color="auto"/>
        <w:left w:val="none" w:sz="0" w:space="0" w:color="auto"/>
        <w:bottom w:val="none" w:sz="0" w:space="0" w:color="auto"/>
        <w:right w:val="none" w:sz="0" w:space="0" w:color="auto"/>
      </w:divBdr>
      <w:divsChild>
        <w:div w:id="1325429337">
          <w:marLeft w:val="0"/>
          <w:marRight w:val="0"/>
          <w:marTop w:val="0"/>
          <w:marBottom w:val="0"/>
          <w:divBdr>
            <w:top w:val="none" w:sz="0" w:space="0" w:color="auto"/>
            <w:left w:val="none" w:sz="0" w:space="0" w:color="auto"/>
            <w:bottom w:val="none" w:sz="0" w:space="0" w:color="auto"/>
            <w:right w:val="none" w:sz="0" w:space="0" w:color="auto"/>
          </w:divBdr>
        </w:div>
        <w:div w:id="2004240652">
          <w:marLeft w:val="0"/>
          <w:marRight w:val="0"/>
          <w:marTop w:val="0"/>
          <w:marBottom w:val="0"/>
          <w:divBdr>
            <w:top w:val="none" w:sz="0" w:space="0" w:color="auto"/>
            <w:left w:val="none" w:sz="0" w:space="0" w:color="auto"/>
            <w:bottom w:val="none" w:sz="0" w:space="0" w:color="auto"/>
            <w:right w:val="none" w:sz="0" w:space="0" w:color="auto"/>
          </w:divBdr>
        </w:div>
        <w:div w:id="1557278344">
          <w:marLeft w:val="0"/>
          <w:marRight w:val="0"/>
          <w:marTop w:val="0"/>
          <w:marBottom w:val="0"/>
          <w:divBdr>
            <w:top w:val="none" w:sz="0" w:space="0" w:color="auto"/>
            <w:left w:val="none" w:sz="0" w:space="0" w:color="auto"/>
            <w:bottom w:val="none" w:sz="0" w:space="0" w:color="auto"/>
            <w:right w:val="none" w:sz="0" w:space="0" w:color="auto"/>
          </w:divBdr>
        </w:div>
        <w:div w:id="484205517">
          <w:marLeft w:val="0"/>
          <w:marRight w:val="0"/>
          <w:marTop w:val="0"/>
          <w:marBottom w:val="0"/>
          <w:divBdr>
            <w:top w:val="none" w:sz="0" w:space="0" w:color="auto"/>
            <w:left w:val="none" w:sz="0" w:space="0" w:color="auto"/>
            <w:bottom w:val="none" w:sz="0" w:space="0" w:color="auto"/>
            <w:right w:val="none" w:sz="0" w:space="0" w:color="auto"/>
          </w:divBdr>
        </w:div>
        <w:div w:id="1400864742">
          <w:marLeft w:val="0"/>
          <w:marRight w:val="0"/>
          <w:marTop w:val="0"/>
          <w:marBottom w:val="0"/>
          <w:divBdr>
            <w:top w:val="none" w:sz="0" w:space="0" w:color="auto"/>
            <w:left w:val="none" w:sz="0" w:space="0" w:color="auto"/>
            <w:bottom w:val="none" w:sz="0" w:space="0" w:color="auto"/>
            <w:right w:val="none" w:sz="0" w:space="0" w:color="auto"/>
          </w:divBdr>
        </w:div>
        <w:div w:id="1275863504">
          <w:marLeft w:val="0"/>
          <w:marRight w:val="0"/>
          <w:marTop w:val="0"/>
          <w:marBottom w:val="0"/>
          <w:divBdr>
            <w:top w:val="none" w:sz="0" w:space="0" w:color="auto"/>
            <w:left w:val="none" w:sz="0" w:space="0" w:color="auto"/>
            <w:bottom w:val="none" w:sz="0" w:space="0" w:color="auto"/>
            <w:right w:val="none" w:sz="0" w:space="0" w:color="auto"/>
          </w:divBdr>
        </w:div>
        <w:div w:id="1232275723">
          <w:marLeft w:val="0"/>
          <w:marRight w:val="0"/>
          <w:marTop w:val="0"/>
          <w:marBottom w:val="0"/>
          <w:divBdr>
            <w:top w:val="none" w:sz="0" w:space="0" w:color="auto"/>
            <w:left w:val="none" w:sz="0" w:space="0" w:color="auto"/>
            <w:bottom w:val="none" w:sz="0" w:space="0" w:color="auto"/>
            <w:right w:val="none" w:sz="0" w:space="0" w:color="auto"/>
          </w:divBdr>
        </w:div>
        <w:div w:id="2130855324">
          <w:marLeft w:val="0"/>
          <w:marRight w:val="0"/>
          <w:marTop w:val="0"/>
          <w:marBottom w:val="0"/>
          <w:divBdr>
            <w:top w:val="none" w:sz="0" w:space="0" w:color="auto"/>
            <w:left w:val="none" w:sz="0" w:space="0" w:color="auto"/>
            <w:bottom w:val="none" w:sz="0" w:space="0" w:color="auto"/>
            <w:right w:val="none" w:sz="0" w:space="0" w:color="auto"/>
          </w:divBdr>
        </w:div>
        <w:div w:id="106970252">
          <w:marLeft w:val="0"/>
          <w:marRight w:val="0"/>
          <w:marTop w:val="0"/>
          <w:marBottom w:val="0"/>
          <w:divBdr>
            <w:top w:val="none" w:sz="0" w:space="0" w:color="auto"/>
            <w:left w:val="none" w:sz="0" w:space="0" w:color="auto"/>
            <w:bottom w:val="none" w:sz="0" w:space="0" w:color="auto"/>
            <w:right w:val="none" w:sz="0" w:space="0" w:color="auto"/>
          </w:divBdr>
        </w:div>
      </w:divsChild>
    </w:div>
    <w:div w:id="1600408314">
      <w:bodyDiv w:val="1"/>
      <w:marLeft w:val="0"/>
      <w:marRight w:val="0"/>
      <w:marTop w:val="0"/>
      <w:marBottom w:val="0"/>
      <w:divBdr>
        <w:top w:val="none" w:sz="0" w:space="0" w:color="auto"/>
        <w:left w:val="none" w:sz="0" w:space="0" w:color="auto"/>
        <w:bottom w:val="none" w:sz="0" w:space="0" w:color="auto"/>
        <w:right w:val="none" w:sz="0" w:space="0" w:color="auto"/>
      </w:divBdr>
      <w:divsChild>
        <w:div w:id="1407338333">
          <w:marLeft w:val="0"/>
          <w:marRight w:val="0"/>
          <w:marTop w:val="0"/>
          <w:marBottom w:val="0"/>
          <w:divBdr>
            <w:top w:val="none" w:sz="0" w:space="0" w:color="auto"/>
            <w:left w:val="none" w:sz="0" w:space="0" w:color="auto"/>
            <w:bottom w:val="none" w:sz="0" w:space="0" w:color="auto"/>
            <w:right w:val="none" w:sz="0" w:space="0" w:color="auto"/>
          </w:divBdr>
        </w:div>
      </w:divsChild>
    </w:div>
    <w:div w:id="1894190222">
      <w:bodyDiv w:val="1"/>
      <w:marLeft w:val="0"/>
      <w:marRight w:val="0"/>
      <w:marTop w:val="0"/>
      <w:marBottom w:val="0"/>
      <w:divBdr>
        <w:top w:val="none" w:sz="0" w:space="0" w:color="auto"/>
        <w:left w:val="none" w:sz="0" w:space="0" w:color="auto"/>
        <w:bottom w:val="none" w:sz="0" w:space="0" w:color="auto"/>
        <w:right w:val="none" w:sz="0" w:space="0" w:color="auto"/>
      </w:divBdr>
      <w:divsChild>
        <w:div w:id="459300146">
          <w:marLeft w:val="0"/>
          <w:marRight w:val="0"/>
          <w:marTop w:val="0"/>
          <w:marBottom w:val="0"/>
          <w:divBdr>
            <w:top w:val="none" w:sz="0" w:space="0" w:color="auto"/>
            <w:left w:val="none" w:sz="0" w:space="0" w:color="auto"/>
            <w:bottom w:val="none" w:sz="0" w:space="0" w:color="auto"/>
            <w:right w:val="none" w:sz="0" w:space="0" w:color="auto"/>
          </w:divBdr>
        </w:div>
        <w:div w:id="1731030867">
          <w:marLeft w:val="0"/>
          <w:marRight w:val="0"/>
          <w:marTop w:val="0"/>
          <w:marBottom w:val="0"/>
          <w:divBdr>
            <w:top w:val="none" w:sz="0" w:space="0" w:color="auto"/>
            <w:left w:val="none" w:sz="0" w:space="0" w:color="auto"/>
            <w:bottom w:val="none" w:sz="0" w:space="0" w:color="auto"/>
            <w:right w:val="none" w:sz="0" w:space="0" w:color="auto"/>
          </w:divBdr>
        </w:div>
        <w:div w:id="2090422126">
          <w:marLeft w:val="0"/>
          <w:marRight w:val="0"/>
          <w:marTop w:val="0"/>
          <w:marBottom w:val="0"/>
          <w:divBdr>
            <w:top w:val="none" w:sz="0" w:space="0" w:color="auto"/>
            <w:left w:val="none" w:sz="0" w:space="0" w:color="auto"/>
            <w:bottom w:val="none" w:sz="0" w:space="0" w:color="auto"/>
            <w:right w:val="none" w:sz="0" w:space="0" w:color="auto"/>
          </w:divBdr>
        </w:div>
        <w:div w:id="1159927530">
          <w:marLeft w:val="0"/>
          <w:marRight w:val="0"/>
          <w:marTop w:val="0"/>
          <w:marBottom w:val="0"/>
          <w:divBdr>
            <w:top w:val="none" w:sz="0" w:space="0" w:color="auto"/>
            <w:left w:val="none" w:sz="0" w:space="0" w:color="auto"/>
            <w:bottom w:val="none" w:sz="0" w:space="0" w:color="auto"/>
            <w:right w:val="none" w:sz="0" w:space="0" w:color="auto"/>
          </w:divBdr>
        </w:div>
        <w:div w:id="814183924">
          <w:marLeft w:val="0"/>
          <w:marRight w:val="0"/>
          <w:marTop w:val="0"/>
          <w:marBottom w:val="0"/>
          <w:divBdr>
            <w:top w:val="none" w:sz="0" w:space="0" w:color="auto"/>
            <w:left w:val="none" w:sz="0" w:space="0" w:color="auto"/>
            <w:bottom w:val="none" w:sz="0" w:space="0" w:color="auto"/>
            <w:right w:val="none" w:sz="0" w:space="0" w:color="auto"/>
          </w:divBdr>
        </w:div>
        <w:div w:id="1046680984">
          <w:marLeft w:val="0"/>
          <w:marRight w:val="0"/>
          <w:marTop w:val="0"/>
          <w:marBottom w:val="0"/>
          <w:divBdr>
            <w:top w:val="none" w:sz="0" w:space="0" w:color="auto"/>
            <w:left w:val="none" w:sz="0" w:space="0" w:color="auto"/>
            <w:bottom w:val="none" w:sz="0" w:space="0" w:color="auto"/>
            <w:right w:val="none" w:sz="0" w:space="0" w:color="auto"/>
          </w:divBdr>
        </w:div>
        <w:div w:id="1866819701">
          <w:marLeft w:val="0"/>
          <w:marRight w:val="0"/>
          <w:marTop w:val="0"/>
          <w:marBottom w:val="0"/>
          <w:divBdr>
            <w:top w:val="none" w:sz="0" w:space="0" w:color="auto"/>
            <w:left w:val="none" w:sz="0" w:space="0" w:color="auto"/>
            <w:bottom w:val="none" w:sz="0" w:space="0" w:color="auto"/>
            <w:right w:val="none" w:sz="0" w:space="0" w:color="auto"/>
          </w:divBdr>
        </w:div>
        <w:div w:id="1961375643">
          <w:marLeft w:val="0"/>
          <w:marRight w:val="0"/>
          <w:marTop w:val="0"/>
          <w:marBottom w:val="0"/>
          <w:divBdr>
            <w:top w:val="none" w:sz="0" w:space="0" w:color="auto"/>
            <w:left w:val="none" w:sz="0" w:space="0" w:color="auto"/>
            <w:bottom w:val="none" w:sz="0" w:space="0" w:color="auto"/>
            <w:right w:val="none" w:sz="0" w:space="0" w:color="auto"/>
          </w:divBdr>
        </w:div>
        <w:div w:id="133421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ilitatemagazine.com/content/news/2024/07/29/iwfm-agm-quest-chartership-status-fundamental-importance?utm_source=related-content-bullet-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wfm.org.uk/my-membership/annual-review-agm.html" TargetMode="External"/><Relationship Id="rId4" Type="http://schemas.openxmlformats.org/officeDocument/2006/relationships/settings" Target="settings.xml"/><Relationship Id="rId9" Type="http://schemas.openxmlformats.org/officeDocument/2006/relationships/hyperlink" Target="https://www.iwfm.org.uk/resource/make-a-difference-within-the-profession-volunteer-with-iwf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D439A-452B-459B-9899-AA73D75F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1419</Words>
  <Characters>8091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Thomas</dc:creator>
  <cp:keywords/>
  <dc:description/>
  <cp:lastModifiedBy>Jenny Thomas</cp:lastModifiedBy>
  <cp:revision>2</cp:revision>
  <dcterms:created xsi:type="dcterms:W3CDTF">2025-07-29T16:22:00Z</dcterms:created>
  <dcterms:modified xsi:type="dcterms:W3CDTF">2025-07-29T16:22:00Z</dcterms:modified>
</cp:coreProperties>
</file>